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Załącznik nr 1a do SWZ</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 xml:space="preserve">Informacja o parametrach oferowanego przedmiotu zamówienia część I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Część I zakup i dostawa w ramach wydatków bieżących:</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 urządzeń podtrzymujących napięcia serwer – UPS,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stacji roboczych wraz z monitorami,</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oprogramowania do tworzenia kopii zapasowych,</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usług informatycznych w zakresie wdrożenia, konserwacji i serwisu sprzętu informatycznego oraz oprogramowania,</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rozbudowa zabezpieczeń logicznych (firewall, systemy IDS, IPS).</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w:t>
      </w:r>
      <w:r w:rsidRPr="0062735A">
        <w:rPr>
          <w:rFonts w:ascii="Calibri" w:eastAsia="SimSun" w:hAnsi="Calibri" w:cs="Calibri"/>
          <w:kern w:val="1"/>
          <w:sz w:val="24"/>
          <w:szCs w:val="24"/>
          <w:lang w:eastAsia="hi-IN" w:bidi="hi-IN"/>
        </w:rPr>
        <w:tab/>
        <w:t>Przedmiot zamówienia obejmuje dostawę następującego sprzętu o parametrach nie gorszych niż wskazane poniżej:</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1.1. Zakup urządzenia podtrzymującego napięcie serwera – UPS</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Ilość: 1 szt.</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bl>
      <w:tblPr>
        <w:tblW w:w="5000" w:type="pct"/>
        <w:tblCellMar>
          <w:top w:w="55" w:type="dxa"/>
          <w:left w:w="55" w:type="dxa"/>
          <w:bottom w:w="55" w:type="dxa"/>
          <w:right w:w="55" w:type="dxa"/>
        </w:tblCellMar>
        <w:tblLook w:val="0000" w:firstRow="0" w:lastRow="0" w:firstColumn="0" w:lastColumn="0" w:noHBand="0" w:noVBand="0"/>
      </w:tblPr>
      <w:tblGrid>
        <w:gridCol w:w="2111"/>
        <w:gridCol w:w="5205"/>
        <w:gridCol w:w="2006"/>
      </w:tblGrid>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Parametr</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Charakterystyka (wymagania minimalne)</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Należy wpisać tak lub nie</w:t>
            </w: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Główne napięcie wejściowe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208 V, 230 V</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Inne napięcie wejściowe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220 V, 240 V</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Główne napięcie wyjściowe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230 V</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Inne napięcie wyjściowe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208 V, 220 V, 240 V</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Moc znamionowa w </w:t>
            </w:r>
            <w:proofErr w:type="spellStart"/>
            <w:r w:rsidRPr="0062735A">
              <w:rPr>
                <w:rFonts w:ascii="Calibri" w:eastAsia="SimSun" w:hAnsi="Calibri" w:cs="Calibri"/>
                <w:kern w:val="1"/>
                <w:sz w:val="24"/>
                <w:szCs w:val="24"/>
                <w:lang w:eastAsia="hi-IN" w:bidi="hi-IN"/>
              </w:rPr>
              <w:t>W</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2700 W</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Moc znamionowa w VA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3000 VA</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Typ podłączenia wejściowego</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BS1363A Brytyjski, IEC 320 C20, </w:t>
            </w:r>
            <w:proofErr w:type="spellStart"/>
            <w:r w:rsidRPr="0062735A">
              <w:rPr>
                <w:rFonts w:ascii="Calibri" w:eastAsia="SimSun" w:hAnsi="Calibri" w:cs="Calibri"/>
                <w:kern w:val="1"/>
                <w:sz w:val="24"/>
                <w:szCs w:val="24"/>
                <w:lang w:eastAsia="hi-IN" w:bidi="hi-IN"/>
              </w:rPr>
              <w:t>Schuko</w:t>
            </w:r>
            <w:proofErr w:type="spellEnd"/>
            <w:r w:rsidRPr="0062735A">
              <w:rPr>
                <w:rFonts w:ascii="Calibri" w:eastAsia="SimSun" w:hAnsi="Calibri" w:cs="Calibri"/>
                <w:kern w:val="1"/>
                <w:sz w:val="24"/>
                <w:szCs w:val="24"/>
                <w:lang w:eastAsia="hi-IN" w:bidi="hi-IN"/>
              </w:rPr>
              <w:t xml:space="preserve"> CEE 7 / EU1-16P</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Liczba gniazd zasilających</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8 IEC 320 C13, 2 IEC </w:t>
            </w:r>
            <w:proofErr w:type="spellStart"/>
            <w:r w:rsidRPr="0062735A">
              <w:rPr>
                <w:rFonts w:ascii="Calibri" w:eastAsia="SimSun" w:hAnsi="Calibri" w:cs="Calibri"/>
                <w:kern w:val="1"/>
                <w:sz w:val="24"/>
                <w:szCs w:val="24"/>
                <w:lang w:eastAsia="hi-IN" w:bidi="hi-IN"/>
              </w:rPr>
              <w:t>Jumpers</w:t>
            </w:r>
            <w:proofErr w:type="spellEnd"/>
            <w:r w:rsidRPr="0062735A">
              <w:rPr>
                <w:rFonts w:ascii="Calibri" w:eastAsia="SimSun" w:hAnsi="Calibri" w:cs="Calibri"/>
                <w:kern w:val="1"/>
                <w:sz w:val="24"/>
                <w:szCs w:val="24"/>
                <w:lang w:eastAsia="hi-IN" w:bidi="hi-IN"/>
              </w:rPr>
              <w:t>, 1 IEC 320 C19</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Liczba szaf </w:t>
            </w:r>
            <w:proofErr w:type="spellStart"/>
            <w:r w:rsidRPr="0062735A">
              <w:rPr>
                <w:rFonts w:ascii="Calibri" w:eastAsia="SimSun" w:hAnsi="Calibri" w:cs="Calibri"/>
                <w:kern w:val="1"/>
                <w:sz w:val="24"/>
                <w:szCs w:val="24"/>
                <w:lang w:eastAsia="hi-IN" w:bidi="hi-IN"/>
              </w:rPr>
              <w:lastRenderedPageBreak/>
              <w:t>rackowych</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2U</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Długość kabla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2,44 m</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Liczba kabli</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Rodzaj akumulatora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Akumulator kwasowo-ołowiowy</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Dostarczane wyposażenie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CD z oprogramowaniem,</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Wsporniki montażowe do szaf przemysłowych Kabel do sygnalizacji RS-232 do Smart-UPS Czujnik temperatury,</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podręcznik użytkownika,</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Karta do zdalnego zarządzania Web SNMP Management Card</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Ogólny</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roofErr w:type="spellStart"/>
            <w:r w:rsidRPr="0062735A">
              <w:rPr>
                <w:rFonts w:ascii="Calibri" w:eastAsia="SimSun" w:hAnsi="Calibri" w:cs="Calibri"/>
                <w:kern w:val="1"/>
                <w:sz w:val="24"/>
                <w:szCs w:val="24"/>
                <w:lang w:eastAsia="hi-IN" w:bidi="hi-IN"/>
              </w:rPr>
              <w:t>Number</w:t>
            </w:r>
            <w:proofErr w:type="spellEnd"/>
            <w:r w:rsidRPr="0062735A">
              <w:rPr>
                <w:rFonts w:ascii="Calibri" w:eastAsia="SimSun" w:hAnsi="Calibri" w:cs="Calibri"/>
                <w:kern w:val="1"/>
                <w:sz w:val="24"/>
                <w:szCs w:val="24"/>
                <w:lang w:eastAsia="hi-IN" w:bidi="hi-IN"/>
              </w:rPr>
              <w:t xml:space="preserve"> of </w:t>
            </w:r>
            <w:proofErr w:type="spellStart"/>
            <w:r w:rsidRPr="0062735A">
              <w:rPr>
                <w:rFonts w:ascii="Calibri" w:eastAsia="SimSun" w:hAnsi="Calibri" w:cs="Calibri"/>
                <w:kern w:val="1"/>
                <w:sz w:val="24"/>
                <w:szCs w:val="24"/>
                <w:lang w:eastAsia="hi-IN" w:bidi="hi-IN"/>
              </w:rPr>
              <w:t>power</w:t>
            </w:r>
            <w:proofErr w:type="spellEnd"/>
            <w:r w:rsidRPr="0062735A">
              <w:rPr>
                <w:rFonts w:ascii="Calibri" w:eastAsia="SimSun" w:hAnsi="Calibri" w:cs="Calibri"/>
                <w:kern w:val="1"/>
                <w:sz w:val="24"/>
                <w:szCs w:val="24"/>
                <w:lang w:eastAsia="hi-IN" w:bidi="hi-IN"/>
              </w:rPr>
              <w:t xml:space="preserve"> module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2400</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Liczba slotów wypełnionych modułami mocy</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Liczba pustych slotów na moduły mocy</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Product web </w:t>
            </w:r>
            <w:proofErr w:type="spellStart"/>
            <w:r w:rsidRPr="0062735A">
              <w:rPr>
                <w:rFonts w:ascii="Calibri" w:eastAsia="SimSun" w:hAnsi="Calibri" w:cs="Calibri"/>
                <w:kern w:val="1"/>
                <w:sz w:val="24"/>
                <w:szCs w:val="24"/>
                <w:lang w:eastAsia="hi-IN" w:bidi="hi-IN"/>
              </w:rPr>
              <w:t>sub</w:t>
            </w:r>
            <w:proofErr w:type="spellEnd"/>
            <w:r w:rsidRPr="0062735A">
              <w:rPr>
                <w:rFonts w:ascii="Calibri" w:eastAsia="SimSun" w:hAnsi="Calibri" w:cs="Calibri"/>
                <w:kern w:val="1"/>
                <w:sz w:val="24"/>
                <w:szCs w:val="24"/>
                <w:lang w:eastAsia="hi-IN" w:bidi="hi-IN"/>
              </w:rPr>
              <w:t>-family</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Network </w:t>
            </w:r>
            <w:proofErr w:type="spellStart"/>
            <w:r w:rsidRPr="0062735A">
              <w:rPr>
                <w:rFonts w:ascii="Calibri" w:eastAsia="SimSun" w:hAnsi="Calibri" w:cs="Calibri"/>
                <w:kern w:val="1"/>
                <w:sz w:val="24"/>
                <w:szCs w:val="24"/>
                <w:lang w:eastAsia="hi-IN" w:bidi="hi-IN"/>
              </w:rPr>
              <w:t>card</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pre-installed</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Nadmiarowość</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No</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Parametry fizyczne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Kolor</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Czarny</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Wysokość</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8,5 cm</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Szerokość</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43,2 cm</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Głębokość</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66,7 cm</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Masa produktu</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37,32 kg</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Miejsce montażu</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Przednie</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Sposób montażu</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W szafie </w:t>
            </w:r>
            <w:proofErr w:type="spellStart"/>
            <w:r w:rsidRPr="0062735A">
              <w:rPr>
                <w:rFonts w:ascii="Calibri" w:eastAsia="SimSun" w:hAnsi="Calibri" w:cs="Calibri"/>
                <w:kern w:val="1"/>
                <w:sz w:val="24"/>
                <w:szCs w:val="24"/>
                <w:lang w:eastAsia="hi-IN" w:bidi="hi-IN"/>
              </w:rPr>
              <w:t>rackowej</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Możliwość montażu na dwóch słupkach</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Kompatybilność z USB</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Tak</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Na wejściu</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Ograniczenie napięcia wejściowego</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140...280 V</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Częstotliwość sieciowa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50/60 </w:t>
            </w:r>
            <w:proofErr w:type="spellStart"/>
            <w:r w:rsidRPr="0062735A">
              <w:rPr>
                <w:rFonts w:ascii="Calibri" w:eastAsia="SimSun" w:hAnsi="Calibri" w:cs="Calibri"/>
                <w:kern w:val="1"/>
                <w:sz w:val="24"/>
                <w:szCs w:val="24"/>
                <w:lang w:eastAsia="hi-IN" w:bidi="hi-IN"/>
              </w:rPr>
              <w:t>Hz</w:t>
            </w:r>
            <w:proofErr w:type="spellEnd"/>
            <w:r w:rsidRPr="0062735A">
              <w:rPr>
                <w:rFonts w:ascii="Calibri" w:eastAsia="SimSun" w:hAnsi="Calibri" w:cs="Calibri"/>
                <w:kern w:val="1"/>
                <w:sz w:val="24"/>
                <w:szCs w:val="24"/>
                <w:lang w:eastAsia="hi-IN" w:bidi="hi-IN"/>
              </w:rPr>
              <w:t xml:space="preserve"> +/- 3 </w:t>
            </w:r>
            <w:proofErr w:type="spellStart"/>
            <w:r w:rsidRPr="0062735A">
              <w:rPr>
                <w:rFonts w:ascii="Calibri" w:eastAsia="SimSun" w:hAnsi="Calibri" w:cs="Calibri"/>
                <w:kern w:val="1"/>
                <w:sz w:val="24"/>
                <w:szCs w:val="24"/>
                <w:lang w:eastAsia="hi-IN" w:bidi="hi-IN"/>
              </w:rPr>
              <w:t>Hz</w:t>
            </w:r>
            <w:proofErr w:type="spellEnd"/>
            <w:r w:rsidRPr="0062735A">
              <w:rPr>
                <w:rFonts w:ascii="Calibri" w:eastAsia="SimSun" w:hAnsi="Calibri" w:cs="Calibri"/>
                <w:kern w:val="1"/>
                <w:sz w:val="24"/>
                <w:szCs w:val="24"/>
                <w:lang w:eastAsia="hi-IN" w:bidi="hi-IN"/>
              </w:rPr>
              <w:t xml:space="preserve"> auto-</w:t>
            </w:r>
            <w:proofErr w:type="spellStart"/>
            <w:r w:rsidRPr="0062735A">
              <w:rPr>
                <w:rFonts w:ascii="Calibri" w:eastAsia="SimSun" w:hAnsi="Calibri" w:cs="Calibri"/>
                <w:kern w:val="1"/>
                <w:sz w:val="24"/>
                <w:szCs w:val="24"/>
                <w:lang w:eastAsia="hi-IN" w:bidi="hi-IN"/>
              </w:rPr>
              <w:t>sensing</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Na wyjściu</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Zniekształcenia harmoniczne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Poniżej 5 %</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Maksymalna możliwa do konfiguracji moc (w VA)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3000 VA</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Maksymalna możliwa do konfiguracji moc (w watach)</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2700 W</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Czas przełączenia zasilania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2-4 ms, Zazwyczaj 6 ms, maksymalnie 10 ms</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Topologia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Line </w:t>
            </w:r>
            <w:proofErr w:type="spellStart"/>
            <w:r w:rsidRPr="0062735A">
              <w:rPr>
                <w:rFonts w:ascii="Calibri" w:eastAsia="SimSun" w:hAnsi="Calibri" w:cs="Calibri"/>
                <w:kern w:val="1"/>
                <w:sz w:val="24"/>
                <w:szCs w:val="24"/>
                <w:lang w:eastAsia="hi-IN" w:bidi="hi-IN"/>
              </w:rPr>
              <w:t>interactive</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Typ przebiegu</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Sinusoida</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Częstotliwość wyjściowa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50/60 </w:t>
            </w:r>
            <w:proofErr w:type="spellStart"/>
            <w:r w:rsidRPr="0062735A">
              <w:rPr>
                <w:rFonts w:ascii="Calibri" w:eastAsia="SimSun" w:hAnsi="Calibri" w:cs="Calibri"/>
                <w:kern w:val="1"/>
                <w:sz w:val="24"/>
                <w:szCs w:val="24"/>
                <w:lang w:eastAsia="hi-IN" w:bidi="hi-IN"/>
              </w:rPr>
              <w:t>Hz</w:t>
            </w:r>
            <w:proofErr w:type="spellEnd"/>
            <w:r w:rsidRPr="0062735A">
              <w:rPr>
                <w:rFonts w:ascii="Calibri" w:eastAsia="SimSun" w:hAnsi="Calibri" w:cs="Calibri"/>
                <w:kern w:val="1"/>
                <w:sz w:val="24"/>
                <w:szCs w:val="24"/>
                <w:lang w:eastAsia="hi-IN" w:bidi="hi-IN"/>
              </w:rPr>
              <w:t xml:space="preserve"> +/- 3 </w:t>
            </w:r>
            <w:proofErr w:type="spellStart"/>
            <w:r w:rsidRPr="0062735A">
              <w:rPr>
                <w:rFonts w:ascii="Calibri" w:eastAsia="SimSun" w:hAnsi="Calibri" w:cs="Calibri"/>
                <w:kern w:val="1"/>
                <w:sz w:val="24"/>
                <w:szCs w:val="24"/>
                <w:lang w:eastAsia="hi-IN" w:bidi="hi-IN"/>
              </w:rPr>
              <w:t>Hz</w:t>
            </w:r>
            <w:proofErr w:type="spellEnd"/>
            <w:r w:rsidRPr="0062735A">
              <w:rPr>
                <w:rFonts w:ascii="Calibri" w:eastAsia="SimSun" w:hAnsi="Calibri" w:cs="Calibri"/>
                <w:kern w:val="1"/>
                <w:sz w:val="24"/>
                <w:szCs w:val="24"/>
                <w:lang w:eastAsia="hi-IN" w:bidi="hi-IN"/>
              </w:rPr>
              <w:t xml:space="preserve"> synchronicznie z siecią</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Certyfikaty i zgodność z normami</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Certyfikaty produktu</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w:t>
            </w:r>
            <w:proofErr w:type="spellStart"/>
            <w:r w:rsidRPr="0062735A">
              <w:rPr>
                <w:rFonts w:ascii="Calibri" w:eastAsia="SimSun" w:hAnsi="Calibri" w:cs="Calibri"/>
                <w:kern w:val="1"/>
                <w:sz w:val="24"/>
                <w:szCs w:val="24"/>
                <w:lang w:eastAsia="hi-IN" w:bidi="hi-IN"/>
              </w:rPr>
              <w:t>Tick</w:t>
            </w:r>
            <w:proofErr w:type="spellEnd"/>
            <w:r w:rsidRPr="0062735A">
              <w:rPr>
                <w:rFonts w:ascii="Calibri" w:eastAsia="SimSun" w:hAnsi="Calibri" w:cs="Calibri"/>
                <w:kern w:val="1"/>
                <w:sz w:val="24"/>
                <w:szCs w:val="24"/>
                <w:lang w:eastAsia="hi-IN" w:bidi="hi-IN"/>
              </w:rPr>
              <w:t xml:space="preserve"> CE EAC GOST IRAM VDE</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Parametry środowiskowe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Poziom dźwięku</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55 </w:t>
            </w:r>
            <w:proofErr w:type="spellStart"/>
            <w:r w:rsidRPr="0062735A">
              <w:rPr>
                <w:rFonts w:ascii="Calibri" w:eastAsia="SimSun" w:hAnsi="Calibri" w:cs="Calibri"/>
                <w:kern w:val="1"/>
                <w:sz w:val="24"/>
                <w:szCs w:val="24"/>
                <w:lang w:eastAsia="hi-IN" w:bidi="hi-IN"/>
              </w:rPr>
              <w:t>dBA</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Rozpraszanie ciepła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184 </w:t>
            </w:r>
            <w:proofErr w:type="spellStart"/>
            <w:r w:rsidRPr="0062735A">
              <w:rPr>
                <w:rFonts w:ascii="Calibri" w:eastAsia="SimSun" w:hAnsi="Calibri" w:cs="Calibri"/>
                <w:kern w:val="1"/>
                <w:sz w:val="24"/>
                <w:szCs w:val="24"/>
                <w:lang w:eastAsia="hi-IN" w:bidi="hi-IN"/>
              </w:rPr>
              <w:t>Btu</w:t>
            </w:r>
            <w:proofErr w:type="spellEnd"/>
            <w:r w:rsidRPr="0062735A">
              <w:rPr>
                <w:rFonts w:ascii="Calibri" w:eastAsia="SimSun" w:hAnsi="Calibri" w:cs="Calibri"/>
                <w:kern w:val="1"/>
                <w:sz w:val="24"/>
                <w:szCs w:val="24"/>
                <w:lang w:eastAsia="hi-IN" w:bidi="hi-IN"/>
              </w:rPr>
              <w:t>/h</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Temperatura otoczenia dla pracy urządzenia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0...40°C</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Temperatura otoczenia dla przechowywania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15...45°C</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Wilgotność względna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0…95 %</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Wilgotność względna (przechowywanie)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0…95 %</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Akumulatory i czas  podtrzymania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Rozszerzalny czas podtrzymania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Wstępnie zainstalowane baterie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Puste gniazda akumulatorowe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Typowy czas pełnego ładowania akumulatora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3 godz.</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Ilość zestawów RBC™</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Żywotność akumulatora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3…5 rok</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Moc baterii w VAH</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738 </w:t>
            </w:r>
            <w:proofErr w:type="spellStart"/>
            <w:r w:rsidRPr="0062735A">
              <w:rPr>
                <w:rFonts w:ascii="Calibri" w:eastAsia="SimSun" w:hAnsi="Calibri" w:cs="Calibri"/>
                <w:kern w:val="1"/>
                <w:sz w:val="24"/>
                <w:szCs w:val="24"/>
                <w:lang w:eastAsia="hi-IN" w:bidi="hi-IN"/>
              </w:rPr>
              <w:t>VAh</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runtime</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Moc akumulatora (W)</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245 W </w:t>
            </w:r>
            <w:proofErr w:type="spellStart"/>
            <w:r w:rsidRPr="0062735A">
              <w:rPr>
                <w:rFonts w:ascii="Calibri" w:eastAsia="SimSun" w:hAnsi="Calibri" w:cs="Calibri"/>
                <w:kern w:val="1"/>
                <w:sz w:val="24"/>
                <w:szCs w:val="24"/>
                <w:lang w:eastAsia="hi-IN" w:bidi="hi-IN"/>
              </w:rPr>
              <w:t>rated</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Opcja baterii</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SMX120RMBP2U 1 2214 </w:t>
            </w:r>
            <w:proofErr w:type="spellStart"/>
            <w:r w:rsidRPr="0062735A">
              <w:rPr>
                <w:rFonts w:ascii="Calibri" w:eastAsia="SimSun" w:hAnsi="Calibri" w:cs="Calibri"/>
                <w:kern w:val="1"/>
                <w:sz w:val="24"/>
                <w:szCs w:val="24"/>
                <w:lang w:eastAsia="hi-IN" w:bidi="hi-IN"/>
              </w:rPr>
              <w:t>VAh</w:t>
            </w:r>
            <w:proofErr w:type="spellEnd"/>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 xml:space="preserve">SMX120RMBP2U 2 3690 </w:t>
            </w:r>
            <w:proofErr w:type="spellStart"/>
            <w:r w:rsidRPr="0062735A">
              <w:rPr>
                <w:rFonts w:ascii="Calibri" w:eastAsia="SimSun" w:hAnsi="Calibri" w:cs="Calibri"/>
                <w:kern w:val="1"/>
                <w:sz w:val="24"/>
                <w:szCs w:val="24"/>
                <w:lang w:eastAsia="hi-IN" w:bidi="hi-IN"/>
              </w:rPr>
              <w:t>VAh</w:t>
            </w:r>
            <w:proofErr w:type="spellEnd"/>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SMX120RMBP2U 3 5166 </w:t>
            </w:r>
            <w:proofErr w:type="spellStart"/>
            <w:r w:rsidRPr="0062735A">
              <w:rPr>
                <w:rFonts w:ascii="Calibri" w:eastAsia="SimSun" w:hAnsi="Calibri" w:cs="Calibri"/>
                <w:kern w:val="1"/>
                <w:sz w:val="24"/>
                <w:szCs w:val="24"/>
                <w:lang w:eastAsia="hi-IN" w:bidi="hi-IN"/>
              </w:rPr>
              <w:t>VAh</w:t>
            </w:r>
            <w:proofErr w:type="spellEnd"/>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SMX120RMBP2U 4 6642 </w:t>
            </w:r>
            <w:proofErr w:type="spellStart"/>
            <w:r w:rsidRPr="0062735A">
              <w:rPr>
                <w:rFonts w:ascii="Calibri" w:eastAsia="SimSun" w:hAnsi="Calibri" w:cs="Calibri"/>
                <w:kern w:val="1"/>
                <w:sz w:val="24"/>
                <w:szCs w:val="24"/>
                <w:lang w:eastAsia="hi-IN" w:bidi="hi-IN"/>
              </w:rPr>
              <w:t>VAh</w:t>
            </w:r>
            <w:proofErr w:type="spellEnd"/>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SMX120RMBP2U 6 9594 </w:t>
            </w:r>
            <w:proofErr w:type="spellStart"/>
            <w:r w:rsidRPr="0062735A">
              <w:rPr>
                <w:rFonts w:ascii="Calibri" w:eastAsia="SimSun" w:hAnsi="Calibri" w:cs="Calibri"/>
                <w:kern w:val="1"/>
                <w:sz w:val="24"/>
                <w:szCs w:val="24"/>
                <w:lang w:eastAsia="hi-IN" w:bidi="hi-IN"/>
              </w:rPr>
              <w:t>VAh</w:t>
            </w:r>
            <w:proofErr w:type="spellEnd"/>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SMX120RMBP2U 8 12546 </w:t>
            </w:r>
            <w:proofErr w:type="spellStart"/>
            <w:r w:rsidRPr="0062735A">
              <w:rPr>
                <w:rFonts w:ascii="Calibri" w:eastAsia="SimSun" w:hAnsi="Calibri" w:cs="Calibri"/>
                <w:kern w:val="1"/>
                <w:sz w:val="24"/>
                <w:szCs w:val="24"/>
                <w:lang w:eastAsia="hi-IN" w:bidi="hi-IN"/>
              </w:rPr>
              <w:t>VAh</w:t>
            </w:r>
            <w:proofErr w:type="spellEnd"/>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SMX120RMBP2U 10 15498 </w:t>
            </w:r>
            <w:proofErr w:type="spellStart"/>
            <w:r w:rsidRPr="0062735A">
              <w:rPr>
                <w:rFonts w:ascii="Calibri" w:eastAsia="SimSun" w:hAnsi="Calibri" w:cs="Calibri"/>
                <w:kern w:val="1"/>
                <w:sz w:val="24"/>
                <w:szCs w:val="24"/>
                <w:lang w:eastAsia="hi-IN" w:bidi="hi-IN"/>
              </w:rPr>
              <w:t>Vah</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Komunikacja  i zarządzanie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Alarm dźwiękowy</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Alarm przy zasilaniu akumulatora: alarm przy bardzo niskim poziomie naładowania akumulatora: konfigurowalne opóźnienia</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Panel przedni</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Wyświetlacz statusu </w:t>
            </w:r>
            <w:proofErr w:type="spellStart"/>
            <w:r w:rsidRPr="0062735A">
              <w:rPr>
                <w:rFonts w:ascii="Calibri" w:eastAsia="SimSun" w:hAnsi="Calibri" w:cs="Calibri"/>
                <w:kern w:val="1"/>
                <w:sz w:val="24"/>
                <w:szCs w:val="24"/>
                <w:lang w:eastAsia="hi-IN" w:bidi="hi-IN"/>
              </w:rPr>
              <w:t>led</w:t>
            </w:r>
            <w:proofErr w:type="spellEnd"/>
            <w:r w:rsidRPr="0062735A">
              <w:rPr>
                <w:rFonts w:ascii="Calibri" w:eastAsia="SimSun" w:hAnsi="Calibri" w:cs="Calibri"/>
                <w:kern w:val="1"/>
                <w:sz w:val="24"/>
                <w:szCs w:val="24"/>
                <w:lang w:eastAsia="hi-IN" w:bidi="hi-IN"/>
              </w:rPr>
              <w:t xml:space="preserve"> ze wskaźnikiem pracy online: zasilanie akumulatorowe: wskaźniki wymień baterię i przeciążenie</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Wielofunkcyjna konsola sterownicza i informacyjna </w:t>
            </w:r>
            <w:proofErr w:type="spellStart"/>
            <w:r w:rsidRPr="0062735A">
              <w:rPr>
                <w:rFonts w:ascii="Calibri" w:eastAsia="SimSun" w:hAnsi="Calibri" w:cs="Calibri"/>
                <w:kern w:val="1"/>
                <w:sz w:val="24"/>
                <w:szCs w:val="24"/>
                <w:lang w:eastAsia="hi-IN" w:bidi="hi-IN"/>
              </w:rPr>
              <w:t>lcd</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Awaryjny wyłącznik zasilania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Tak</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Wolne szczeliny</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0</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Wstępnie zainstalowane karty </w:t>
            </w:r>
            <w:proofErr w:type="spellStart"/>
            <w:r w:rsidRPr="0062735A">
              <w:rPr>
                <w:rFonts w:ascii="Calibri" w:eastAsia="SimSun" w:hAnsi="Calibri" w:cs="Calibri"/>
                <w:kern w:val="1"/>
                <w:sz w:val="24"/>
                <w:szCs w:val="24"/>
                <w:lang w:eastAsia="hi-IN" w:bidi="hi-IN"/>
              </w:rPr>
              <w:t>SmartSlot</w:t>
            </w:r>
            <w:proofErr w:type="spellEnd"/>
            <w:r w:rsidRPr="0062735A">
              <w:rPr>
                <w:rFonts w:ascii="Calibri" w:eastAsia="SimSun" w:hAnsi="Calibri" w:cs="Calibri"/>
                <w:kern w:val="1"/>
                <w:sz w:val="24"/>
                <w:szCs w:val="24"/>
                <w:lang w:eastAsia="hi-IN" w:bidi="hi-IN"/>
              </w:rPr>
              <w:t>™</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Network management </w:t>
            </w:r>
            <w:proofErr w:type="spellStart"/>
            <w:r w:rsidRPr="0062735A">
              <w:rPr>
                <w:rFonts w:ascii="Calibri" w:eastAsia="SimSun" w:hAnsi="Calibri" w:cs="Calibri"/>
                <w:kern w:val="1"/>
                <w:sz w:val="24"/>
                <w:szCs w:val="24"/>
                <w:lang w:eastAsia="hi-IN" w:bidi="hi-IN"/>
              </w:rPr>
              <w:t>card</w:t>
            </w:r>
            <w:proofErr w:type="spellEnd"/>
            <w:r w:rsidRPr="0062735A">
              <w:rPr>
                <w:rFonts w:ascii="Calibri" w:eastAsia="SimSun" w:hAnsi="Calibri" w:cs="Calibri"/>
                <w:kern w:val="1"/>
                <w:sz w:val="24"/>
                <w:szCs w:val="24"/>
                <w:lang w:eastAsia="hi-IN" w:bidi="hi-IN"/>
              </w:rPr>
              <w:t xml:space="preserve"> 2 with </w:t>
            </w:r>
            <w:proofErr w:type="spellStart"/>
            <w:r w:rsidRPr="0062735A">
              <w:rPr>
                <w:rFonts w:ascii="Calibri" w:eastAsia="SimSun" w:hAnsi="Calibri" w:cs="Calibri"/>
                <w:kern w:val="1"/>
                <w:sz w:val="24"/>
                <w:szCs w:val="24"/>
                <w:lang w:eastAsia="hi-IN" w:bidi="hi-IN"/>
              </w:rPr>
              <w:t>environmental</w:t>
            </w:r>
            <w:proofErr w:type="spellEnd"/>
            <w:r w:rsidRPr="0062735A">
              <w:rPr>
                <w:rFonts w:ascii="Calibri" w:eastAsia="SimSun" w:hAnsi="Calibri" w:cs="Calibri"/>
                <w:kern w:val="1"/>
                <w:sz w:val="24"/>
                <w:szCs w:val="24"/>
                <w:lang w:eastAsia="hi-IN" w:bidi="hi-IN"/>
              </w:rPr>
              <w:t xml:space="preserve"> monitoring</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Ochrona przed przepięciami i ﬁltracja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Znamionowa energia przepięcia (w dżulach)</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645 J</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Filtracja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Nieprzerwane filtrowanie zakłóceń na wielu biegunach: przepuszczanie przepięć 0,3% wg </w:t>
            </w:r>
            <w:proofErr w:type="spellStart"/>
            <w:r w:rsidRPr="0062735A">
              <w:rPr>
                <w:rFonts w:ascii="Calibri" w:eastAsia="SimSun" w:hAnsi="Calibri" w:cs="Calibri"/>
                <w:kern w:val="1"/>
                <w:sz w:val="24"/>
                <w:szCs w:val="24"/>
                <w:lang w:eastAsia="hi-IN" w:bidi="hi-IN"/>
              </w:rPr>
              <w:t>ieee</w:t>
            </w:r>
            <w:proofErr w:type="spellEnd"/>
            <w:r w:rsidRPr="0062735A">
              <w:rPr>
                <w:rFonts w:ascii="Calibri" w:eastAsia="SimSun" w:hAnsi="Calibri" w:cs="Calibri"/>
                <w:kern w:val="1"/>
                <w:sz w:val="24"/>
                <w:szCs w:val="24"/>
                <w:lang w:eastAsia="hi-IN" w:bidi="hi-IN"/>
              </w:rPr>
              <w:t>: zerowy czas powstrzymywania przepięcia: spełnia wymogi ul 1449</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Jednostka opakowania</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Waga dla opakowania 1</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45,36 kg</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Wysokość dla opakowania 1</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24,3 cm</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Szerokość dla opakowania 1</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59,6 cm</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Ilość jednostek dla opakowania zbiorczego 3</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8</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Waga dla opakowania zbiorczego 3</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388,69 kg</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Długość dla opakowania zbiorczego 3</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100 cm</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Ilość warstw na palecie</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Warstwy palet</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4</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Oferta  zrównoważonego rozwoju</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Stan trwałej oferty</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Produkt Green Premium</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Rozporządzenie </w:t>
            </w:r>
            <w:proofErr w:type="spellStart"/>
            <w:r w:rsidRPr="0062735A">
              <w:rPr>
                <w:rFonts w:ascii="Calibri" w:eastAsia="SimSun" w:hAnsi="Calibri" w:cs="Calibri"/>
                <w:kern w:val="1"/>
                <w:sz w:val="24"/>
                <w:szCs w:val="24"/>
                <w:lang w:eastAsia="hi-IN" w:bidi="hi-IN"/>
              </w:rPr>
              <w:t>REACh</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Deklaracja </w:t>
            </w:r>
            <w:proofErr w:type="spellStart"/>
            <w:r w:rsidRPr="0062735A">
              <w:rPr>
                <w:rFonts w:ascii="Calibri" w:eastAsia="SimSun" w:hAnsi="Calibri" w:cs="Calibri"/>
                <w:kern w:val="1"/>
                <w:sz w:val="24"/>
                <w:szCs w:val="24"/>
                <w:lang w:eastAsia="hi-IN" w:bidi="hi-IN"/>
              </w:rPr>
              <w:t>REACh</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Europejska dyrektywa </w:t>
            </w:r>
            <w:proofErr w:type="spellStart"/>
            <w:r w:rsidRPr="0062735A">
              <w:rPr>
                <w:rFonts w:ascii="Calibri" w:eastAsia="SimSun" w:hAnsi="Calibri" w:cs="Calibri"/>
                <w:kern w:val="1"/>
                <w:sz w:val="24"/>
                <w:szCs w:val="24"/>
                <w:lang w:eastAsia="hi-IN" w:bidi="hi-IN"/>
              </w:rPr>
              <w:t>RoHS</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Zgodny</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Europejska deklaracja </w:t>
            </w:r>
            <w:proofErr w:type="spellStart"/>
            <w:r w:rsidRPr="0062735A">
              <w:rPr>
                <w:rFonts w:ascii="Calibri" w:eastAsia="SimSun" w:hAnsi="Calibri" w:cs="Calibri"/>
                <w:kern w:val="1"/>
                <w:sz w:val="24"/>
                <w:szCs w:val="24"/>
                <w:lang w:eastAsia="hi-IN" w:bidi="hi-IN"/>
              </w:rPr>
              <w:t>RoHS</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Bez rtęci</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Tak</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Informacje na temat zwolnienia z </w:t>
            </w:r>
            <w:proofErr w:type="spellStart"/>
            <w:r w:rsidRPr="0062735A">
              <w:rPr>
                <w:rFonts w:ascii="Calibri" w:eastAsia="SimSun" w:hAnsi="Calibri" w:cs="Calibri"/>
                <w:kern w:val="1"/>
                <w:sz w:val="24"/>
                <w:szCs w:val="24"/>
                <w:lang w:eastAsia="hi-IN" w:bidi="hi-IN"/>
              </w:rPr>
              <w:t>RoHS</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Tak</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Ujawnienie informacji o wpływie na środowisko</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Środowiskowy profil produktu</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Kulistość – proﬁl</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Informacja o żywotności</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Optymalna energooszczędność</w:t>
            </w:r>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Product energooszczędny</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Program Take-</w:t>
            </w:r>
            <w:proofErr w:type="spellStart"/>
            <w:r w:rsidRPr="0062735A">
              <w:rPr>
                <w:rFonts w:ascii="Calibri" w:eastAsia="SimSun" w:hAnsi="Calibri" w:cs="Calibri"/>
                <w:kern w:val="1"/>
                <w:sz w:val="24"/>
                <w:szCs w:val="24"/>
                <w:lang w:eastAsia="hi-IN" w:bidi="hi-IN"/>
              </w:rPr>
              <w:t>back</w:t>
            </w:r>
            <w:proofErr w:type="spellEnd"/>
          </w:p>
        </w:tc>
        <w:tc>
          <w:tcPr>
            <w:tcW w:w="2791"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Tak</w:t>
            </w: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top w:val="single" w:sz="4" w:space="0" w:color="auto"/>
              <w:left w:val="single" w:sz="4" w:space="0" w:color="000000"/>
              <w:bottom w:val="single" w:sz="4" w:space="0" w:color="000000"/>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Warunki gwarancji</w:t>
            </w:r>
          </w:p>
        </w:tc>
        <w:tc>
          <w:tcPr>
            <w:tcW w:w="2791" w:type="pct"/>
            <w:tcBorders>
              <w:top w:val="single" w:sz="4" w:space="0" w:color="auto"/>
              <w:left w:val="single" w:sz="4" w:space="0" w:color="000000"/>
              <w:bottom w:val="single" w:sz="4" w:space="0" w:color="000000"/>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132" w:type="pct"/>
            <w:tcBorders>
              <w:left w:val="single" w:sz="4" w:space="0" w:color="000000"/>
              <w:bottom w:val="single" w:sz="4" w:space="0" w:color="000000"/>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Gwarancja</w:t>
            </w:r>
          </w:p>
        </w:tc>
        <w:tc>
          <w:tcPr>
            <w:tcW w:w="2791" w:type="pct"/>
            <w:tcBorders>
              <w:left w:val="single" w:sz="4" w:space="0" w:color="000000"/>
              <w:bottom w:val="single" w:sz="4" w:space="0" w:color="000000"/>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3 lata gwarancji naprawy lub wymiany (bez akumulatora) i 2 lata na akumulator, możliwość opcjonalnego przedłużenia gwarancji, możliwość dokupienia gwarancji on-</w:t>
            </w:r>
            <w:proofErr w:type="spellStart"/>
            <w:r w:rsidRPr="0062735A">
              <w:rPr>
                <w:rFonts w:ascii="Calibri" w:eastAsia="SimSun" w:hAnsi="Calibri" w:cs="Calibri"/>
                <w:kern w:val="1"/>
                <w:sz w:val="24"/>
                <w:szCs w:val="24"/>
                <w:lang w:eastAsia="hi-IN" w:bidi="hi-IN"/>
              </w:rPr>
              <w:t>site</w:t>
            </w:r>
            <w:proofErr w:type="spellEnd"/>
          </w:p>
        </w:tc>
        <w:tc>
          <w:tcPr>
            <w:tcW w:w="1076" w:type="pct"/>
            <w:tcBorders>
              <w:top w:val="single" w:sz="4" w:space="0" w:color="auto"/>
              <w:left w:val="single" w:sz="4" w:space="0" w:color="auto"/>
              <w:bottom w:val="single" w:sz="4" w:space="0" w:color="auto"/>
              <w:right w:val="single" w:sz="4" w:space="0" w:color="auto"/>
            </w:tcBorders>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bl>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1.2. Stacje robocze wraz z monitorami</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Ilość: 17 szt.</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sectPr w:rsidR="0062735A" w:rsidRPr="0062735A">
          <w:headerReference w:type="default" r:id="rId8"/>
          <w:footerReference w:type="default" r:id="rId9"/>
          <w:pgSz w:w="11906" w:h="16838"/>
          <w:pgMar w:top="1531" w:right="1418" w:bottom="993" w:left="1276" w:header="709" w:footer="25"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6349"/>
        <w:gridCol w:w="1195"/>
      </w:tblGrid>
      <w:tr w:rsidR="0062735A" w:rsidRPr="0062735A" w:rsidTr="00D75086">
        <w:trPr>
          <w:trHeight w:val="283"/>
        </w:trPr>
        <w:tc>
          <w:tcPr>
            <w:tcW w:w="999" w:type="pct"/>
          </w:tcPr>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lastRenderedPageBreak/>
              <w:t>Parametr</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Charakterystyka (wymagania minimalne)</w:t>
            </w:r>
          </w:p>
        </w:tc>
        <w:tc>
          <w:tcPr>
            <w:tcW w:w="634" w:type="pct"/>
          </w:tcPr>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 xml:space="preserve">Należy wpisać tak lub nie </w:t>
            </w: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Typ</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Komputer stacjonarny. W ofercie wymagane jest podanie modelu, symbolu oraz producenta.</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Zastosowanie</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Komputer będzie wykorzystywany dla potrzeb aplikacji biurowych, aplikacji edukacyjnych, aplikacji obliczeniowych, dostępu do Internetu oraz poczty elektronicznej, jako lokalna baza danych, stacja programistyczna.</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Procesor</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Procesor dedykowany do pracy w komputerach stacjonarnych. Procesor osiągający w teście </w:t>
            </w:r>
            <w:proofErr w:type="spellStart"/>
            <w:r w:rsidRPr="0062735A">
              <w:rPr>
                <w:rFonts w:ascii="Calibri" w:eastAsia="SimSun" w:hAnsi="Calibri" w:cs="Calibri"/>
                <w:kern w:val="1"/>
                <w:sz w:val="24"/>
                <w:szCs w:val="24"/>
                <w:lang w:eastAsia="hi-IN" w:bidi="hi-IN"/>
              </w:rPr>
              <w:t>Passmark</w:t>
            </w:r>
            <w:proofErr w:type="spellEnd"/>
            <w:r w:rsidRPr="0062735A">
              <w:rPr>
                <w:rFonts w:ascii="Calibri" w:eastAsia="SimSun" w:hAnsi="Calibri" w:cs="Calibri"/>
                <w:kern w:val="1"/>
                <w:sz w:val="24"/>
                <w:szCs w:val="24"/>
                <w:lang w:eastAsia="hi-IN" w:bidi="hi-IN"/>
              </w:rPr>
              <w:t xml:space="preserve"> CPU Mark, w kategorii </w:t>
            </w:r>
            <w:proofErr w:type="spellStart"/>
            <w:r w:rsidRPr="0062735A">
              <w:rPr>
                <w:rFonts w:ascii="Calibri" w:eastAsia="SimSun" w:hAnsi="Calibri" w:cs="Calibri"/>
                <w:kern w:val="1"/>
                <w:sz w:val="24"/>
                <w:szCs w:val="24"/>
                <w:lang w:eastAsia="hi-IN" w:bidi="hi-IN"/>
              </w:rPr>
              <w:t>Average</w:t>
            </w:r>
            <w:proofErr w:type="spellEnd"/>
            <w:r w:rsidRPr="0062735A">
              <w:rPr>
                <w:rFonts w:ascii="Calibri" w:eastAsia="SimSun" w:hAnsi="Calibri" w:cs="Calibri"/>
                <w:kern w:val="1"/>
                <w:sz w:val="24"/>
                <w:szCs w:val="24"/>
                <w:lang w:eastAsia="hi-IN" w:bidi="hi-IN"/>
              </w:rPr>
              <w:t xml:space="preserve"> CPU Mark wynik co najmniej 20,280 pkt. według wyników opublikowanych na stronie </w:t>
            </w:r>
            <w:hyperlink r:id="rId10">
              <w:r w:rsidRPr="0062735A">
                <w:rPr>
                  <w:rFonts w:ascii="Calibri" w:eastAsia="SimSun" w:hAnsi="Calibri" w:cs="Calibri"/>
                  <w:kern w:val="1"/>
                  <w:sz w:val="24"/>
                  <w:szCs w:val="24"/>
                  <w:lang w:eastAsia="hi-IN" w:bidi="hi-IN"/>
                </w:rPr>
                <w:t>http://www.cpubenchmark.net/cpu_list.php</w:t>
              </w:r>
            </w:hyperlink>
            <w:r w:rsidRPr="0062735A">
              <w:rPr>
                <w:rFonts w:ascii="Calibri" w:eastAsia="SimSun" w:hAnsi="Calibri" w:cs="Calibri"/>
                <w:kern w:val="1"/>
                <w:sz w:val="24"/>
                <w:szCs w:val="24"/>
                <w:lang w:eastAsia="hi-IN" w:bidi="hi-IN"/>
              </w:rPr>
              <w:t>.</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Pamięć RAM</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8GB DDR4 3200MHz. Możliwość rozbudowy do min 64GB, jeden slot DIMM wolny.</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Pamięć masowa</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Dysk M.2 SSD 512GB </w:t>
            </w:r>
            <w:proofErr w:type="spellStart"/>
            <w:r w:rsidRPr="0062735A">
              <w:rPr>
                <w:rFonts w:ascii="Calibri" w:eastAsia="SimSun" w:hAnsi="Calibri" w:cs="Calibri"/>
                <w:kern w:val="1"/>
                <w:sz w:val="24"/>
                <w:szCs w:val="24"/>
                <w:lang w:eastAsia="hi-IN" w:bidi="hi-IN"/>
              </w:rPr>
              <w:t>PCIe</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NVMe</w:t>
            </w:r>
            <w:proofErr w:type="spellEnd"/>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Obudowa musi umożliwiać montaż dodatkowego dysku 2.5” lub 3.5”</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Karta graficzna</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Zintegrowana z procesorem</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Wyposażenie multimedialne</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Karta dźwiękowa min. dwukanałowa zintegrowana z płytą główną, zgodna z High Definition, wewnętrzny głośnik w obudowie komputera. Port słuchawek i mikrofonu na przednim panelu, dopuszcza się rozwiązanie port </w:t>
            </w:r>
            <w:proofErr w:type="spellStart"/>
            <w:r w:rsidRPr="0062735A">
              <w:rPr>
                <w:rFonts w:ascii="Calibri" w:eastAsia="SimSun" w:hAnsi="Calibri" w:cs="Calibri"/>
                <w:kern w:val="1"/>
                <w:sz w:val="24"/>
                <w:szCs w:val="24"/>
                <w:lang w:eastAsia="hi-IN" w:bidi="hi-IN"/>
              </w:rPr>
              <w:t>combo</w:t>
            </w:r>
            <w:proofErr w:type="spellEnd"/>
            <w:r w:rsidRPr="0062735A">
              <w:rPr>
                <w:rFonts w:ascii="Calibri" w:eastAsia="SimSun" w:hAnsi="Calibri" w:cs="Calibri"/>
                <w:kern w:val="1"/>
                <w:sz w:val="24"/>
                <w:szCs w:val="24"/>
                <w:lang w:eastAsia="hi-IN" w:bidi="hi-IN"/>
              </w:rPr>
              <w:t>.</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rPr>
          <w:trHeight w:val="436"/>
        </w:trPr>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Obudowa</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Typu </w:t>
            </w:r>
            <w:proofErr w:type="spellStart"/>
            <w:r w:rsidRPr="0062735A">
              <w:rPr>
                <w:rFonts w:ascii="Calibri" w:eastAsia="SimSun" w:hAnsi="Calibri" w:cs="Calibri"/>
                <w:kern w:val="1"/>
                <w:sz w:val="24"/>
                <w:szCs w:val="24"/>
                <w:lang w:eastAsia="hi-IN" w:bidi="hi-IN"/>
              </w:rPr>
              <w:t>MiniTower</w:t>
            </w:r>
            <w:proofErr w:type="spellEnd"/>
            <w:r w:rsidRPr="0062735A">
              <w:rPr>
                <w:rFonts w:ascii="Calibri" w:eastAsia="SimSun" w:hAnsi="Calibri" w:cs="Calibri"/>
                <w:kern w:val="1"/>
                <w:sz w:val="24"/>
                <w:szCs w:val="24"/>
                <w:lang w:eastAsia="hi-IN" w:bidi="hi-IN"/>
              </w:rPr>
              <w:t xml:space="preserve"> z obsługą kart PCI Express wyłącznie o pełnym profilu. Umożliwiająca montaż 1 x dysku 3.5” lub 1 x dysku 2.5” wewnątrz obudowy. Napęd optyczny zamontowany w dedykowanej wnęce zewnętrznej 5.25” typu </w:t>
            </w:r>
            <w:proofErr w:type="spellStart"/>
            <w:r w:rsidRPr="0062735A">
              <w:rPr>
                <w:rFonts w:ascii="Calibri" w:eastAsia="SimSun" w:hAnsi="Calibri" w:cs="Calibri"/>
                <w:kern w:val="1"/>
                <w:sz w:val="24"/>
                <w:szCs w:val="24"/>
                <w:lang w:eastAsia="hi-IN" w:bidi="hi-IN"/>
              </w:rPr>
              <w:t>slim</w:t>
            </w:r>
            <w:proofErr w:type="spellEnd"/>
            <w:r w:rsidRPr="0062735A">
              <w:rPr>
                <w:rFonts w:ascii="Calibri" w:eastAsia="SimSun" w:hAnsi="Calibri" w:cs="Calibri"/>
                <w:kern w:val="1"/>
                <w:sz w:val="24"/>
                <w:szCs w:val="24"/>
                <w:lang w:eastAsia="hi-IN" w:bidi="hi-IN"/>
              </w:rPr>
              <w:t>. Obudowa fabrycznie przystosowana do pracy w orientacji pionowej. Otwory wentylacyjne usytuowane wyłącznie na przednim oraz tylnym panelu obudowy. Suma wymiarów obudowy nieprzekraczająca 800 mm.</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Zasilacz o mocy min. 180W pracujący w sieci 230V 50/60Hz prądu zmiennego i efektywności min. 85% przy obciążeniu zasilacza na poziomie 50% oraz o efektywności min. 82% przy obciążeniu zasilacza na poziomie 100%,</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Zasilacz w oferowanym komputerze musi się znajdować na stronie </w:t>
            </w:r>
            <w:hyperlink r:id="rId11">
              <w:r w:rsidRPr="0062735A">
                <w:rPr>
                  <w:rFonts w:ascii="Calibri" w:eastAsia="SimSun" w:hAnsi="Calibri" w:cs="Calibri"/>
                  <w:kern w:val="1"/>
                  <w:sz w:val="24"/>
                  <w:szCs w:val="24"/>
                  <w:lang w:eastAsia="hi-IN" w:bidi="hi-IN"/>
                </w:rPr>
                <w:t>http://www.plugloadsolutions.com/80pluspowersupplies.aspx</w:t>
              </w:r>
            </w:hyperlink>
            <w:r w:rsidRPr="0062735A">
              <w:rPr>
                <w:rFonts w:ascii="Calibri" w:eastAsia="SimSun" w:hAnsi="Calibri" w:cs="Calibri"/>
                <w:kern w:val="1"/>
                <w:sz w:val="24"/>
                <w:szCs w:val="24"/>
                <w:lang w:eastAsia="hi-IN" w:bidi="hi-IN"/>
              </w:rPr>
              <w:t xml:space="preserve">,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Moduł konstrukcji obudowy w jednostce centralnej komputera powinien pozwalać na demontaż kart rozszerzeń  bez konieczności użycia narzędzi (wyklucza się użycia wkrętów, śrub motylkowych). Obudowa w jednostce centralnej musi być </w:t>
            </w:r>
            <w:r w:rsidRPr="0062735A">
              <w:rPr>
                <w:rFonts w:ascii="Calibri" w:eastAsia="SimSun" w:hAnsi="Calibri" w:cs="Calibri"/>
                <w:kern w:val="1"/>
                <w:sz w:val="24"/>
                <w:szCs w:val="24"/>
                <w:lang w:eastAsia="hi-IN" w:bidi="hi-IN"/>
              </w:rPr>
              <w:lastRenderedPageBreak/>
              <w:t xml:space="preserve">otwierana bez konieczności użycia narzędzi (wyklucza się użycie standardowych wkrętów, śrub motylkowych) oraz powinna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62735A">
              <w:rPr>
                <w:rFonts w:ascii="Calibri" w:eastAsia="SimSun" w:hAnsi="Calibri" w:cs="Calibri"/>
                <w:kern w:val="1"/>
                <w:sz w:val="24"/>
                <w:szCs w:val="24"/>
                <w:lang w:eastAsia="hi-IN" w:bidi="hi-IN"/>
              </w:rPr>
              <w:t>BIOS’u</w:t>
            </w:r>
            <w:proofErr w:type="spellEnd"/>
            <w:r w:rsidRPr="0062735A">
              <w:rPr>
                <w:rFonts w:ascii="Calibri" w:eastAsia="SimSun" w:hAnsi="Calibri" w:cs="Calibri"/>
                <w:kern w:val="1"/>
                <w:sz w:val="24"/>
                <w:szCs w:val="24"/>
                <w:lang w:eastAsia="hi-IN" w:bidi="hi-IN"/>
              </w:rPr>
              <w:t>,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Bezpieczeństwo</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62735A">
              <w:rPr>
                <w:rFonts w:ascii="Calibri" w:eastAsia="SimSun" w:hAnsi="Calibri" w:cs="Calibri"/>
                <w:kern w:val="1"/>
                <w:sz w:val="24"/>
                <w:szCs w:val="24"/>
                <w:lang w:eastAsia="hi-IN" w:bidi="hi-IN"/>
              </w:rPr>
              <w:t>flash</w:t>
            </w:r>
            <w:proofErr w:type="spellEnd"/>
            <w:r w:rsidRPr="0062735A">
              <w:rPr>
                <w:rFonts w:ascii="Calibri" w:eastAsia="SimSun" w:hAnsi="Calibri" w:cs="Calibri"/>
                <w:kern w:val="1"/>
                <w:sz w:val="24"/>
                <w:szCs w:val="24"/>
                <w:lang w:eastAsia="hi-IN" w:bidi="hi-IN"/>
              </w:rPr>
              <w:t xml:space="preserve"> co BIOS, dostępny z poziomu szybkiego menu </w:t>
            </w:r>
            <w:proofErr w:type="spellStart"/>
            <w:r w:rsidRPr="0062735A">
              <w:rPr>
                <w:rFonts w:ascii="Calibri" w:eastAsia="SimSun" w:hAnsi="Calibri" w:cs="Calibri"/>
                <w:kern w:val="1"/>
                <w:sz w:val="24"/>
                <w:szCs w:val="24"/>
                <w:lang w:eastAsia="hi-IN" w:bidi="hi-IN"/>
              </w:rPr>
              <w:t>boot</w:t>
            </w:r>
            <w:proofErr w:type="spellEnd"/>
            <w:r w:rsidRPr="0062735A">
              <w:rPr>
                <w:rFonts w:ascii="Calibri" w:eastAsia="SimSun" w:hAnsi="Calibri" w:cs="Calibri"/>
                <w:kern w:val="1"/>
                <w:sz w:val="24"/>
                <w:szCs w:val="24"/>
                <w:lang w:eastAsia="hi-IN" w:bidi="hi-IN"/>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62735A">
              <w:rPr>
                <w:rFonts w:ascii="Calibri" w:eastAsia="SimSun" w:hAnsi="Calibri" w:cs="Calibri"/>
                <w:kern w:val="1"/>
                <w:sz w:val="24"/>
                <w:szCs w:val="24"/>
                <w:lang w:eastAsia="hi-IN" w:bidi="hi-IN"/>
              </w:rPr>
              <w:t>internetu</w:t>
            </w:r>
            <w:proofErr w:type="spellEnd"/>
            <w:r w:rsidRPr="0062735A">
              <w:rPr>
                <w:rFonts w:ascii="Calibri" w:eastAsia="SimSun" w:hAnsi="Calibri" w:cs="Calibri"/>
                <w:kern w:val="1"/>
                <w:sz w:val="24"/>
                <w:szCs w:val="24"/>
                <w:lang w:eastAsia="hi-IN" w:bidi="hi-IN"/>
              </w:rPr>
              <w:t xml:space="preserve"> i sieci lokalnej.</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Procedura POST traktowana jest jako oddzielna funkcjonalność.</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BIOS</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BIOS zgodny ze specyfikacją UEFI, wyprodukowany przez producenta komputera, zawierający logo producenta komputera lub nazwę producenta komputera lub nazwę modelu oferowanego komputera. Pełna obsługa BIOS za pomocą klawiatury i myszy oraz samej myszy. BIOS </w:t>
            </w:r>
            <w:r w:rsidRPr="0062735A">
              <w:rPr>
                <w:rFonts w:ascii="Calibri" w:eastAsia="SimSun" w:hAnsi="Calibri" w:cs="Calibri"/>
                <w:kern w:val="1"/>
                <w:sz w:val="24"/>
                <w:szCs w:val="24"/>
                <w:lang w:eastAsia="hi-IN" w:bidi="hi-IN"/>
              </w:rPr>
              <w:lastRenderedPageBreak/>
              <w:t>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Do odczytu wskazanych informacji nie mogą być stosowane rozwiązania oparte o pamięć masową (wewnętrzną lub zewnętrzną), zaimplementowane poza systemem BIOS narzędzia, np. system diagnostyczny, dodatkowe oprogramowanie.</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Funkcja blokowania/odblokowania BOOT-</w:t>
            </w:r>
            <w:proofErr w:type="spellStart"/>
            <w:r w:rsidRPr="0062735A">
              <w:rPr>
                <w:rFonts w:ascii="Calibri" w:eastAsia="SimSun" w:hAnsi="Calibri" w:cs="Calibri"/>
                <w:kern w:val="1"/>
                <w:sz w:val="24"/>
                <w:szCs w:val="24"/>
                <w:lang w:eastAsia="hi-IN" w:bidi="hi-IN"/>
              </w:rPr>
              <w:t>owania</w:t>
            </w:r>
            <w:proofErr w:type="spellEnd"/>
            <w:r w:rsidRPr="0062735A">
              <w:rPr>
                <w:rFonts w:ascii="Calibri" w:eastAsia="SimSun" w:hAnsi="Calibri" w:cs="Calibri"/>
                <w:kern w:val="1"/>
                <w:sz w:val="24"/>
                <w:szCs w:val="24"/>
                <w:lang w:eastAsia="hi-IN" w:bidi="hi-IN"/>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62735A">
              <w:rPr>
                <w:rFonts w:ascii="Calibri" w:eastAsia="SimSun" w:hAnsi="Calibri" w:cs="Calibri"/>
                <w:kern w:val="1"/>
                <w:sz w:val="24"/>
                <w:szCs w:val="24"/>
                <w:lang w:eastAsia="hi-IN" w:bidi="hi-IN"/>
              </w:rPr>
              <w:t>bootujących</w:t>
            </w:r>
            <w:proofErr w:type="spellEnd"/>
            <w:r w:rsidRPr="0062735A">
              <w:rPr>
                <w:rFonts w:ascii="Calibri" w:eastAsia="SimSun" w:hAnsi="Calibri" w:cs="Calibri"/>
                <w:kern w:val="1"/>
                <w:sz w:val="24"/>
                <w:szCs w:val="24"/>
                <w:lang w:eastAsia="hi-IN" w:bidi="hi-IN"/>
              </w:rPr>
              <w:t xml:space="preserve"> typu USB). Możliwość wyłączania portów USB pojedynczo.</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Możliwość dokonywania </w:t>
            </w:r>
            <w:proofErr w:type="spellStart"/>
            <w:r w:rsidRPr="0062735A">
              <w:rPr>
                <w:rFonts w:ascii="Calibri" w:eastAsia="SimSun" w:hAnsi="Calibri" w:cs="Calibri"/>
                <w:kern w:val="1"/>
                <w:sz w:val="24"/>
                <w:szCs w:val="24"/>
                <w:lang w:eastAsia="hi-IN" w:bidi="hi-IN"/>
              </w:rPr>
              <w:t>backup’u</w:t>
            </w:r>
            <w:proofErr w:type="spellEnd"/>
            <w:r w:rsidRPr="0062735A">
              <w:rPr>
                <w:rFonts w:ascii="Calibri" w:eastAsia="SimSun" w:hAnsi="Calibri" w:cs="Calibri"/>
                <w:kern w:val="1"/>
                <w:sz w:val="24"/>
                <w:szCs w:val="24"/>
                <w:lang w:eastAsia="hi-IN" w:bidi="hi-IN"/>
              </w:rPr>
              <w:t xml:space="preserve"> BIOS wraz z ustawieniami na dysku wewnętrznym.</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Oferowany BIOS musi posiadać poza swoją wewnętrzną strukturą menu szybkiego </w:t>
            </w:r>
            <w:proofErr w:type="spellStart"/>
            <w:r w:rsidRPr="0062735A">
              <w:rPr>
                <w:rFonts w:ascii="Calibri" w:eastAsia="SimSun" w:hAnsi="Calibri" w:cs="Calibri"/>
                <w:kern w:val="1"/>
                <w:sz w:val="24"/>
                <w:szCs w:val="24"/>
                <w:lang w:eastAsia="hi-IN" w:bidi="hi-IN"/>
              </w:rPr>
              <w:t>boot’owania</w:t>
            </w:r>
            <w:proofErr w:type="spellEnd"/>
            <w:r w:rsidRPr="0062735A">
              <w:rPr>
                <w:rFonts w:ascii="Calibri" w:eastAsia="SimSun" w:hAnsi="Calibri" w:cs="Calibri"/>
                <w:kern w:val="1"/>
                <w:sz w:val="24"/>
                <w:szCs w:val="24"/>
                <w:lang w:eastAsia="hi-IN" w:bidi="hi-IN"/>
              </w:rPr>
              <w:t xml:space="preserve"> które umożliwia m.in.: uruchamianie systemu zainstalowanego na dysku twardym, uruchamianie systemu z urządzeń zewnętrznych, uruchamianie systemu z serwera za pośrednictwem zintegrowanej karty </w:t>
            </w:r>
            <w:r w:rsidRPr="0062735A">
              <w:rPr>
                <w:rFonts w:ascii="Calibri" w:eastAsia="SimSun" w:hAnsi="Calibri" w:cs="Calibri"/>
                <w:kern w:val="1"/>
                <w:sz w:val="24"/>
                <w:szCs w:val="24"/>
                <w:lang w:eastAsia="hi-IN" w:bidi="hi-IN"/>
              </w:rPr>
              <w:lastRenderedPageBreak/>
              <w:t xml:space="preserve">sieciowej, uruchomienie graficznego systemu diagnostycznego, wejście do BIOS, </w:t>
            </w:r>
            <w:proofErr w:type="spellStart"/>
            <w:r w:rsidRPr="0062735A">
              <w:rPr>
                <w:rFonts w:ascii="Calibri" w:eastAsia="SimSun" w:hAnsi="Calibri" w:cs="Calibri"/>
                <w:kern w:val="1"/>
                <w:sz w:val="24"/>
                <w:szCs w:val="24"/>
                <w:lang w:eastAsia="hi-IN" w:bidi="hi-IN"/>
              </w:rPr>
              <w:t>upgrade</w:t>
            </w:r>
            <w:proofErr w:type="spellEnd"/>
            <w:r w:rsidRPr="0062735A">
              <w:rPr>
                <w:rFonts w:ascii="Calibri" w:eastAsia="SimSun" w:hAnsi="Calibri" w:cs="Calibri"/>
                <w:kern w:val="1"/>
                <w:sz w:val="24"/>
                <w:szCs w:val="24"/>
                <w:lang w:eastAsia="hi-IN" w:bidi="hi-IN"/>
              </w:rPr>
              <w:t xml:space="preserve"> BIOS.</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Wirtualizacja</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Sprzętowe wsparcie technologii wirtualizacji realizowane łącznie w procesorze, chipsecie płyty głównej oraz w  BIOS systemu (możliwość włączenia/wyłączenia sprzętowego wsparcia wirtualizacji dla poszczególnych komponentów systemu).</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System operacyjny</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Zainstalowany system operacyjny Windows 10 Professional, musi być zapisany trwale w BIOS i umożliwiać </w:t>
            </w:r>
            <w:proofErr w:type="spellStart"/>
            <w:r w:rsidRPr="0062735A">
              <w:rPr>
                <w:rFonts w:ascii="Calibri" w:eastAsia="SimSun" w:hAnsi="Calibri" w:cs="Calibri"/>
                <w:kern w:val="1"/>
                <w:sz w:val="24"/>
                <w:szCs w:val="24"/>
                <w:lang w:eastAsia="hi-IN" w:bidi="hi-IN"/>
              </w:rPr>
              <w:t>reinstalację</w:t>
            </w:r>
            <w:proofErr w:type="spellEnd"/>
            <w:r w:rsidRPr="0062735A">
              <w:rPr>
                <w:rFonts w:ascii="Calibri" w:eastAsia="SimSun" w:hAnsi="Calibri" w:cs="Calibri"/>
                <w:kern w:val="1"/>
                <w:sz w:val="24"/>
                <w:szCs w:val="24"/>
                <w:lang w:eastAsia="hi-IN" w:bidi="hi-IN"/>
              </w:rPr>
              <w:t xml:space="preserve"> systemu operacyjnego bez potrzeby ręcznego wpisywania klucza licencyjnego.</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Certyfikaty i standardy</w:t>
            </w:r>
          </w:p>
        </w:tc>
        <w:tc>
          <w:tcPr>
            <w:tcW w:w="3367" w:type="pct"/>
          </w:tcPr>
          <w:p w:rsidR="00D75086" w:rsidRPr="0062735A" w:rsidRDefault="0062735A" w:rsidP="00D75086">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Urządzenia wyprodukowane zgodnie z </w:t>
            </w:r>
            <w:r w:rsidR="00D75086">
              <w:rPr>
                <w:rFonts w:ascii="Calibri" w:eastAsia="SimSun" w:hAnsi="Calibri" w:cs="Calibri"/>
                <w:kern w:val="1"/>
                <w:sz w:val="24"/>
                <w:szCs w:val="24"/>
                <w:lang w:eastAsia="hi-IN" w:bidi="hi-IN"/>
              </w:rPr>
              <w:t>normą  ISO 9001 oraz  ISO 50001.</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Wymagania dodatkowe</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Wbudowane porty:</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 x HDMI 1.4</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1 x </w:t>
            </w:r>
            <w:proofErr w:type="spellStart"/>
            <w:r w:rsidRPr="0062735A">
              <w:rPr>
                <w:rFonts w:ascii="Calibri" w:eastAsia="SimSun" w:hAnsi="Calibri" w:cs="Calibri"/>
                <w:kern w:val="1"/>
                <w:sz w:val="24"/>
                <w:szCs w:val="24"/>
                <w:lang w:eastAsia="hi-IN" w:bidi="hi-IN"/>
              </w:rPr>
              <w:t>DisplayPort</w:t>
            </w:r>
            <w:proofErr w:type="spellEnd"/>
            <w:r w:rsidRPr="0062735A">
              <w:rPr>
                <w:rFonts w:ascii="Calibri" w:eastAsia="SimSun" w:hAnsi="Calibri" w:cs="Calibri"/>
                <w:kern w:val="1"/>
                <w:sz w:val="24"/>
                <w:szCs w:val="24"/>
                <w:lang w:eastAsia="hi-IN" w:bidi="hi-IN"/>
              </w:rPr>
              <w:t xml:space="preserve"> 1.4</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8 portów USB wyprowadzonych na zewnątrz obudowy, w układzie:</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Panel przedni: 2 x USB 3.2 gen 1 Typu A oraz 2 x USB 2.0</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Panel tylny: 2 x USB 3.2 gen 1 Typu A oraz 2 x USB 2.0</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1 x port audio typu </w:t>
            </w:r>
            <w:proofErr w:type="spellStart"/>
            <w:r w:rsidRPr="0062735A">
              <w:rPr>
                <w:rFonts w:ascii="Calibri" w:eastAsia="SimSun" w:hAnsi="Calibri" w:cs="Calibri"/>
                <w:kern w:val="1"/>
                <w:sz w:val="24"/>
                <w:szCs w:val="24"/>
                <w:lang w:eastAsia="hi-IN" w:bidi="hi-IN"/>
              </w:rPr>
              <w:t>combo</w:t>
            </w:r>
            <w:proofErr w:type="spellEnd"/>
            <w:r w:rsidRPr="0062735A">
              <w:rPr>
                <w:rFonts w:ascii="Calibri" w:eastAsia="SimSun" w:hAnsi="Calibri" w:cs="Calibri"/>
                <w:kern w:val="1"/>
                <w:sz w:val="24"/>
                <w:szCs w:val="24"/>
                <w:lang w:eastAsia="hi-IN" w:bidi="hi-IN"/>
              </w:rPr>
              <w:t xml:space="preserve"> (słuchawka/mikrofon) na przednim panelu </w:t>
            </w:r>
            <w:proofErr w:type="spellStart"/>
            <w:r w:rsidRPr="0062735A">
              <w:rPr>
                <w:rFonts w:ascii="Calibri" w:eastAsia="SimSun" w:hAnsi="Calibri" w:cs="Calibri"/>
                <w:kern w:val="1"/>
                <w:sz w:val="24"/>
                <w:szCs w:val="24"/>
                <w:lang w:eastAsia="hi-IN" w:bidi="hi-IN"/>
              </w:rPr>
              <w:t>panelu</w:t>
            </w:r>
            <w:proofErr w:type="spellEnd"/>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 x RJ – 45</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Karta sieciowa 10/100/1000 zintegrowana z płytą główną, wspierająca obsługę </w:t>
            </w:r>
            <w:proofErr w:type="spellStart"/>
            <w:r w:rsidRPr="0062735A">
              <w:rPr>
                <w:rFonts w:ascii="Calibri" w:eastAsia="SimSun" w:hAnsi="Calibri" w:cs="Calibri"/>
                <w:kern w:val="1"/>
                <w:sz w:val="24"/>
                <w:szCs w:val="24"/>
                <w:lang w:eastAsia="hi-IN" w:bidi="hi-IN"/>
              </w:rPr>
              <w:t>WoL</w:t>
            </w:r>
            <w:proofErr w:type="spellEnd"/>
            <w:r w:rsidRPr="0062735A">
              <w:rPr>
                <w:rFonts w:ascii="Calibri" w:eastAsia="SimSun" w:hAnsi="Calibri" w:cs="Calibri"/>
                <w:kern w:val="1"/>
                <w:sz w:val="24"/>
                <w:szCs w:val="24"/>
                <w:lang w:eastAsia="hi-IN" w:bidi="hi-IN"/>
              </w:rPr>
              <w:t xml:space="preserve"> (funkcja włączana przez użytkownika),</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Płyta główna zaprojektowana i wyprodukowana na zlecenie producenta komputera, trwale oznaczona na etapie produkcji logiem producenta oferowanej jednostki, dedykowana dla danego urządzenia, wyposażona w: 1 x </w:t>
            </w:r>
            <w:proofErr w:type="spellStart"/>
            <w:r w:rsidRPr="0062735A">
              <w:rPr>
                <w:rFonts w:ascii="Calibri" w:eastAsia="SimSun" w:hAnsi="Calibri" w:cs="Calibri"/>
                <w:kern w:val="1"/>
                <w:sz w:val="24"/>
                <w:szCs w:val="24"/>
                <w:lang w:eastAsia="hi-IN" w:bidi="hi-IN"/>
              </w:rPr>
              <w:t>PCIe</w:t>
            </w:r>
            <w:proofErr w:type="spellEnd"/>
            <w:r w:rsidRPr="0062735A">
              <w:rPr>
                <w:rFonts w:ascii="Calibri" w:eastAsia="SimSun" w:hAnsi="Calibri" w:cs="Calibri"/>
                <w:kern w:val="1"/>
                <w:sz w:val="24"/>
                <w:szCs w:val="24"/>
                <w:lang w:eastAsia="hi-IN" w:bidi="hi-IN"/>
              </w:rPr>
              <w:t xml:space="preserve"> x16 Gen.3, 2 x </w:t>
            </w:r>
            <w:proofErr w:type="spellStart"/>
            <w:r w:rsidRPr="0062735A">
              <w:rPr>
                <w:rFonts w:ascii="Calibri" w:eastAsia="SimSun" w:hAnsi="Calibri" w:cs="Calibri"/>
                <w:kern w:val="1"/>
                <w:sz w:val="24"/>
                <w:szCs w:val="24"/>
                <w:lang w:eastAsia="hi-IN" w:bidi="hi-IN"/>
              </w:rPr>
              <w:t>PCIe</w:t>
            </w:r>
            <w:proofErr w:type="spellEnd"/>
            <w:r w:rsidRPr="0062735A">
              <w:rPr>
                <w:rFonts w:ascii="Calibri" w:eastAsia="SimSun" w:hAnsi="Calibri" w:cs="Calibri"/>
                <w:kern w:val="1"/>
                <w:sz w:val="24"/>
                <w:szCs w:val="24"/>
                <w:lang w:eastAsia="hi-IN" w:bidi="hi-IN"/>
              </w:rPr>
              <w:t xml:space="preserve"> x1, 2 x DIMM z obsługą do 64 GB DDR4 RAM, 3 x SATA w tym min. 2 </w:t>
            </w:r>
            <w:proofErr w:type="spellStart"/>
            <w:r w:rsidRPr="0062735A">
              <w:rPr>
                <w:rFonts w:ascii="Calibri" w:eastAsia="SimSun" w:hAnsi="Calibri" w:cs="Calibri"/>
                <w:kern w:val="1"/>
                <w:sz w:val="24"/>
                <w:szCs w:val="24"/>
                <w:lang w:eastAsia="hi-IN" w:bidi="hi-IN"/>
              </w:rPr>
              <w:t>szt</w:t>
            </w:r>
            <w:proofErr w:type="spellEnd"/>
            <w:r w:rsidRPr="0062735A">
              <w:rPr>
                <w:rFonts w:ascii="Calibri" w:eastAsia="SimSun" w:hAnsi="Calibri" w:cs="Calibri"/>
                <w:kern w:val="1"/>
                <w:sz w:val="24"/>
                <w:szCs w:val="24"/>
                <w:lang w:eastAsia="hi-IN" w:bidi="hi-IN"/>
              </w:rPr>
              <w:t xml:space="preserve"> SATA 3.0.</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Jedno złącze M.2 dla dysków oraz złącze M.2 bezprzewodowej karty sieciowej.</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Klawiatura USB w układzie polski programisty</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Mysz optyczna USB</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Wbudowana nagrywarka DVD +/-RW o prędkości min. 8x</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Ergonomia</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Głośność jednostki centralnej mierzona zgodnie z normą ISO 7779 oraz wykazana zgodnie z normą ISO 9296 w pozycji obserwatora w trybie pracy dysku twardego (IDLE) wynosząca maksymalnie 26 </w:t>
            </w:r>
            <w:proofErr w:type="spellStart"/>
            <w:r w:rsidRPr="0062735A">
              <w:rPr>
                <w:rFonts w:ascii="Calibri" w:eastAsia="SimSun" w:hAnsi="Calibri" w:cs="Calibri"/>
                <w:kern w:val="1"/>
                <w:sz w:val="24"/>
                <w:szCs w:val="24"/>
                <w:lang w:eastAsia="hi-IN" w:bidi="hi-IN"/>
              </w:rPr>
              <w:t>dB</w:t>
            </w:r>
            <w:proofErr w:type="spellEnd"/>
            <w:r w:rsidRPr="0062735A">
              <w:rPr>
                <w:rFonts w:ascii="Calibri" w:eastAsia="SimSun" w:hAnsi="Calibri" w:cs="Calibri"/>
                <w:kern w:val="1"/>
                <w:sz w:val="24"/>
                <w:szCs w:val="24"/>
                <w:lang w:eastAsia="hi-IN" w:bidi="hi-IN"/>
              </w:rPr>
              <w:t xml:space="preserve"> </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Wsparcie techniczne producenta</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62735A">
              <w:rPr>
                <w:rFonts w:ascii="Calibri" w:eastAsia="SimSun" w:hAnsi="Calibri" w:cs="Calibri"/>
                <w:kern w:val="1"/>
                <w:sz w:val="24"/>
                <w:szCs w:val="24"/>
                <w:lang w:eastAsia="hi-IN" w:bidi="hi-IN"/>
              </w:rPr>
              <w:t>recovery</w:t>
            </w:r>
            <w:proofErr w:type="spellEnd"/>
            <w:r w:rsidRPr="0062735A">
              <w:rPr>
                <w:rFonts w:ascii="Calibri" w:eastAsia="SimSun" w:hAnsi="Calibri" w:cs="Calibri"/>
                <w:kern w:val="1"/>
                <w:sz w:val="24"/>
                <w:szCs w:val="24"/>
                <w:lang w:eastAsia="hi-IN" w:bidi="hi-IN"/>
              </w:rPr>
              <w:t xml:space="preserve"> systemu operacyjnego).</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Warunki gwarancji</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Dedykowany portal techniczny producenta, umożliwiający Zamawiającemu zgłaszanie awarii oraz samodzielne zamawianie zamiennych komponentów.</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62735A">
              <w:rPr>
                <w:rFonts w:ascii="Calibri" w:eastAsia="SimSun" w:hAnsi="Calibri" w:cs="Calibri"/>
                <w:kern w:val="1"/>
                <w:sz w:val="24"/>
                <w:szCs w:val="24"/>
                <w:lang w:eastAsia="hi-IN" w:bidi="hi-IN"/>
              </w:rPr>
              <w:t>recovery</w:t>
            </w:r>
            <w:proofErr w:type="spellEnd"/>
            <w:r w:rsidRPr="0062735A">
              <w:rPr>
                <w:rFonts w:ascii="Calibri" w:eastAsia="SimSun" w:hAnsi="Calibri" w:cs="Calibri"/>
                <w:kern w:val="1"/>
                <w:sz w:val="24"/>
                <w:szCs w:val="24"/>
                <w:lang w:eastAsia="hi-IN" w:bidi="hi-IN"/>
              </w:rPr>
              <w:t xml:space="preserve"> systemu operacyjnego)</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3-letnia gwarancja producenta świadczona na miejscu u klienta,</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Czas reakcji serwisu - do końca następnego dnia roboczego.</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Firma serwisująca musi posiadać ISO 9001:2015 na świadczenie usług serwisowych oraz posiadać autoryzacje producenta komputera. Serwis urządzeń musi być realizowany przez Producenta lub Autoryzowanego Partnera Serwisowego Producenta. W przypadku awarii dysk twardy zostaje u Zamawiającego</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Dodatkowe oprogramowanie</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Oprogramowanie producenta komputera z nieograniczoną czasowo licencją na użytkowanie umożliwiające:</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upgrade</w:t>
            </w:r>
            <w:proofErr w:type="spellEnd"/>
            <w:r w:rsidRPr="0062735A">
              <w:rPr>
                <w:rFonts w:ascii="Calibri" w:eastAsia="SimSun" w:hAnsi="Calibri" w:cs="Calibri"/>
                <w:kern w:val="1"/>
                <w:sz w:val="24"/>
                <w:szCs w:val="24"/>
                <w:lang w:eastAsia="hi-IN" w:bidi="hi-IN"/>
              </w:rPr>
              <w:t xml:space="preserve"> i instalacje wszystkich sterowników, aplikacji dostarczonych w obrazie systemu operacyjnego producenta, </w:t>
            </w:r>
            <w:proofErr w:type="spellStart"/>
            <w:r w:rsidRPr="0062735A">
              <w:rPr>
                <w:rFonts w:ascii="Calibri" w:eastAsia="SimSun" w:hAnsi="Calibri" w:cs="Calibri"/>
                <w:kern w:val="1"/>
                <w:sz w:val="24"/>
                <w:szCs w:val="24"/>
                <w:lang w:eastAsia="hi-IN" w:bidi="hi-IN"/>
              </w:rPr>
              <w:t>BIOS’u</w:t>
            </w:r>
            <w:proofErr w:type="spellEnd"/>
            <w:r w:rsidRPr="0062735A">
              <w:rPr>
                <w:rFonts w:ascii="Calibri" w:eastAsia="SimSun" w:hAnsi="Calibri" w:cs="Calibri"/>
                <w:kern w:val="1"/>
                <w:sz w:val="24"/>
                <w:szCs w:val="24"/>
                <w:lang w:eastAsia="hi-IN" w:bidi="hi-IN"/>
              </w:rPr>
              <w:t xml:space="preserve"> z certyfikatem zgodności producenta do najnowszej dostępnej wersji,</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 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w:t>
            </w:r>
            <w:r w:rsidRPr="0062735A">
              <w:rPr>
                <w:rFonts w:ascii="Calibri" w:eastAsia="SimSun" w:hAnsi="Calibri" w:cs="Calibri"/>
                <w:kern w:val="1"/>
                <w:sz w:val="24"/>
                <w:szCs w:val="24"/>
                <w:lang w:eastAsia="hi-IN" w:bidi="hi-IN"/>
              </w:rPr>
              <w:lastRenderedPageBreak/>
              <w:t>ostatniej aktualizacji, priorytecie aktualizacji, zgodności z systemami operacyjnymi</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dostęp do wykazu najnowszych aktualizacji z podziałem na krytyczne (wymagające natychmiastowej instalacji), rekomendowane i opcjonalne</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włączenie/wyłączenie funkcji automatycznego restartu w przypadku, kiedy jest wymagany przy instalacji sterownika, aplikacji</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sprawdzenie historii aktualizacji z informacją, jakie sterowniki były instalowane z dokładną datą i wersją (rewizja wydania)</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 dostęp do wykaz wymaganych sterowników, aplikacji, </w:t>
            </w:r>
            <w:proofErr w:type="spellStart"/>
            <w:r w:rsidRPr="0062735A">
              <w:rPr>
                <w:rFonts w:ascii="Calibri" w:eastAsia="SimSun" w:hAnsi="Calibri" w:cs="Calibri"/>
                <w:kern w:val="1"/>
                <w:sz w:val="24"/>
                <w:szCs w:val="24"/>
                <w:lang w:eastAsia="hi-IN" w:bidi="hi-IN"/>
              </w:rPr>
              <w:t>BIOS’u</w:t>
            </w:r>
            <w:proofErr w:type="spellEnd"/>
            <w:r w:rsidRPr="0062735A">
              <w:rPr>
                <w:rFonts w:ascii="Calibri" w:eastAsia="SimSun" w:hAnsi="Calibri" w:cs="Calibri"/>
                <w:kern w:val="1"/>
                <w:sz w:val="24"/>
                <w:szCs w:val="24"/>
                <w:lang w:eastAsia="hi-IN" w:bidi="hi-IN"/>
              </w:rPr>
              <w:t xml:space="preserve"> z informacją o zainstalowanej obecnie wersji dla oferowanego komputera z możliwością exportu do pliku o rozszerzeniu *.</w:t>
            </w:r>
            <w:proofErr w:type="spellStart"/>
            <w:r w:rsidRPr="0062735A">
              <w:rPr>
                <w:rFonts w:ascii="Calibri" w:eastAsia="SimSun" w:hAnsi="Calibri" w:cs="Calibri"/>
                <w:kern w:val="1"/>
                <w:sz w:val="24"/>
                <w:szCs w:val="24"/>
                <w:lang w:eastAsia="hi-IN" w:bidi="hi-IN"/>
              </w:rPr>
              <w:t>xml</w:t>
            </w:r>
            <w:proofErr w:type="spellEnd"/>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dostęp do raportu uwzględniającego informacje o znalezionych, pobranych i zainstalowanych aktualizacjach z informacją, jakich komponentów dotyczyły, możliwość exportu takiego raportu do pliku *.</w:t>
            </w:r>
            <w:proofErr w:type="spellStart"/>
            <w:r w:rsidRPr="0062735A">
              <w:rPr>
                <w:rFonts w:ascii="Calibri" w:eastAsia="SimSun" w:hAnsi="Calibri" w:cs="Calibri"/>
                <w:kern w:val="1"/>
                <w:sz w:val="24"/>
                <w:szCs w:val="24"/>
                <w:lang w:eastAsia="hi-IN" w:bidi="hi-IN"/>
              </w:rPr>
              <w:t>xml</w:t>
            </w:r>
            <w:proofErr w:type="spellEnd"/>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Raport musi zawierać datę i godzinę podjętych i wykonanych akcji/zadań w przedziale czasowym min. 1 roku.</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 ofercie należy podać nazwę oprogramowania</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Typ ekranu</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Ekran ciekłokrystaliczny z aktywną matrycą IPS 23,8”</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Rozmiar plamki (maksymalnie)</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0,275mm x 0,275mm</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Jasność</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250 cd/m2</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Kontrast</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Min. 1000:1</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Kąty widzenia (pion/poziom)</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178/178 stopni</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Czas reakcji matrycy</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Max 8ms (</w:t>
            </w:r>
            <w:proofErr w:type="spellStart"/>
            <w:r w:rsidRPr="0062735A">
              <w:rPr>
                <w:rFonts w:ascii="Calibri" w:eastAsia="SimSun" w:hAnsi="Calibri" w:cs="Calibri"/>
                <w:kern w:val="1"/>
                <w:sz w:val="24"/>
                <w:szCs w:val="24"/>
                <w:lang w:eastAsia="hi-IN" w:bidi="hi-IN"/>
              </w:rPr>
              <w:t>gray</w:t>
            </w:r>
            <w:proofErr w:type="spellEnd"/>
            <w:r w:rsidRPr="0062735A">
              <w:rPr>
                <w:rFonts w:ascii="Calibri" w:eastAsia="SimSun" w:hAnsi="Calibri" w:cs="Calibri"/>
                <w:kern w:val="1"/>
                <w:sz w:val="24"/>
                <w:szCs w:val="24"/>
                <w:lang w:eastAsia="hi-IN" w:bidi="hi-IN"/>
              </w:rPr>
              <w:t xml:space="preserve"> to </w:t>
            </w:r>
            <w:proofErr w:type="spellStart"/>
            <w:r w:rsidRPr="0062735A">
              <w:rPr>
                <w:rFonts w:ascii="Calibri" w:eastAsia="SimSun" w:hAnsi="Calibri" w:cs="Calibri"/>
                <w:kern w:val="1"/>
                <w:sz w:val="24"/>
                <w:szCs w:val="24"/>
                <w:lang w:eastAsia="hi-IN" w:bidi="hi-IN"/>
              </w:rPr>
              <w:t>gray</w:t>
            </w:r>
            <w:proofErr w:type="spellEnd"/>
            <w:r w:rsidRPr="0062735A">
              <w:rPr>
                <w:rFonts w:ascii="Calibri" w:eastAsia="SimSun" w:hAnsi="Calibri" w:cs="Calibri"/>
                <w:kern w:val="1"/>
                <w:sz w:val="24"/>
                <w:szCs w:val="24"/>
                <w:lang w:eastAsia="hi-IN" w:bidi="hi-IN"/>
              </w:rPr>
              <w:t>)</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Rozdzielczość maksymalna</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1920 x 1080 przy 60Hz</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Gama koloru</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83% (CIE1976)</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72% (CIE1931)</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Pochylenie monitora</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 zakresie min. 26 stopni</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Regulacja wysokości</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 zakresie 100mm</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Powłoka powierzchni ekranu</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Antyodblaskowa</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Podświetlenie</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System podświetlenia LED</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Zużycie energii</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Maksymalnie 28W, czuwanie maksymalnie 0,3W</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Bezpieczeństwo</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Monitor musi być wyposażony dedykowany slot na linkę zabezpieczającą</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Złącza</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1x VGA, Display Port 1.2</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Gwarancja</w:t>
            </w:r>
          </w:p>
        </w:tc>
        <w:tc>
          <w:tcPr>
            <w:tcW w:w="3367" w:type="pct"/>
          </w:tcPr>
          <w:p w:rsidR="00D75086" w:rsidRPr="00D75086" w:rsidRDefault="00D75086" w:rsidP="00D75086">
            <w:pPr>
              <w:spacing w:after="0" w:line="240" w:lineRule="auto"/>
              <w:rPr>
                <w:rFonts w:ascii="Calibri" w:eastAsia="Calibri" w:hAnsi="Calibri" w:cs="Times New Roman"/>
              </w:rPr>
            </w:pPr>
            <w:r w:rsidRPr="00D75086">
              <w:rPr>
                <w:rFonts w:ascii="Calibri" w:eastAsia="Calibri" w:hAnsi="Calibri" w:cs="Times New Roman"/>
              </w:rPr>
              <w:t>3-letnia gwarancja świadczona na miejscu u klienta.</w:t>
            </w:r>
          </w:p>
          <w:p w:rsidR="00D75086" w:rsidRPr="00D75086" w:rsidRDefault="00D75086" w:rsidP="00D75086">
            <w:pPr>
              <w:spacing w:after="0" w:line="240" w:lineRule="auto"/>
              <w:rPr>
                <w:rFonts w:ascii="Calibri" w:eastAsia="Calibri" w:hAnsi="Calibri" w:cs="Times New Roman"/>
              </w:rPr>
            </w:pPr>
            <w:r w:rsidRPr="00D75086">
              <w:rPr>
                <w:rFonts w:ascii="Calibri" w:eastAsia="Calibri" w:hAnsi="Calibri" w:cs="Times New Roman"/>
              </w:rPr>
              <w:t>Czas reakcji - do końca następnego dnia roboczego.</w:t>
            </w:r>
          </w:p>
          <w:p w:rsidR="00D75086" w:rsidRPr="00D75086" w:rsidRDefault="00D75086" w:rsidP="00D75086">
            <w:pPr>
              <w:spacing w:after="0" w:line="240" w:lineRule="auto"/>
              <w:rPr>
                <w:rFonts w:ascii="Calibri" w:eastAsia="Calibri" w:hAnsi="Calibri" w:cs="Times New Roman"/>
              </w:rPr>
            </w:pPr>
            <w:r w:rsidRPr="00D75086">
              <w:rPr>
                <w:rFonts w:ascii="Calibri" w:eastAsia="Calibri" w:hAnsi="Calibri" w:cs="Times New Roman"/>
              </w:rPr>
              <w:t>Wymagane  jest oświadczenie Wykonawcy   wraz z dostawą sprzętu potwierdzające, że serwis  będzie realizowany przez Producenta lub autoryzowanego partnera serwisowego producenta.</w:t>
            </w:r>
          </w:p>
          <w:p w:rsidR="00D75086" w:rsidRPr="00D75086" w:rsidRDefault="00D75086" w:rsidP="00D75086">
            <w:pPr>
              <w:spacing w:after="0" w:line="240" w:lineRule="auto"/>
              <w:rPr>
                <w:rFonts w:ascii="Calibri" w:eastAsia="Calibri" w:hAnsi="Calibri" w:cs="Times New Roman"/>
              </w:rPr>
            </w:pPr>
            <w:r w:rsidRPr="00D75086">
              <w:rPr>
                <w:rFonts w:ascii="Calibri" w:eastAsia="Calibri" w:hAnsi="Calibri" w:cs="Times New Roman"/>
              </w:rPr>
              <w:t>Monitor musi się znajdować na stronie TCO :</w:t>
            </w:r>
          </w:p>
          <w:p w:rsidR="0062735A" w:rsidRPr="0062735A" w:rsidRDefault="00525681" w:rsidP="00D75086">
            <w:pPr>
              <w:widowControl w:val="0"/>
              <w:suppressAutoHyphens/>
              <w:spacing w:after="0" w:line="100" w:lineRule="atLeast"/>
              <w:rPr>
                <w:rFonts w:ascii="Calibri" w:eastAsia="SimSun" w:hAnsi="Calibri" w:cs="Calibri"/>
                <w:kern w:val="1"/>
                <w:sz w:val="24"/>
                <w:szCs w:val="24"/>
                <w:lang w:eastAsia="hi-IN" w:bidi="hi-IN"/>
              </w:rPr>
            </w:pPr>
            <w:hyperlink r:id="rId12" w:history="1">
              <w:r w:rsidR="00D75086" w:rsidRPr="00D75086">
                <w:rPr>
                  <w:rFonts w:ascii="Calibri" w:eastAsia="Calibri" w:hAnsi="Calibri" w:cs="Times New Roman"/>
                  <w:color w:val="0563C1"/>
                  <w:u w:val="single"/>
                </w:rPr>
                <w:t>http://tcocertified.com/product-finder/</w:t>
              </w:r>
            </w:hyperlink>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D75086">
        <w:tc>
          <w:tcPr>
            <w:tcW w:w="999"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Inne</w:t>
            </w:r>
          </w:p>
        </w:tc>
        <w:tc>
          <w:tcPr>
            <w:tcW w:w="3367"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VESA 100mm</w:t>
            </w:r>
          </w:p>
        </w:tc>
        <w:tc>
          <w:tcPr>
            <w:tcW w:w="63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bl>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1.3. Rozbudowa zabezpieczeń logicznych (firewall, systemy IDS, IPS).</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 Urządzenie typu firewall spełniające następujące funkcjonalności:</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44"/>
        <w:gridCol w:w="1424"/>
      </w:tblGrid>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Charakterystyka (wymagania minimalne)</w:t>
            </w:r>
          </w:p>
        </w:tc>
        <w:tc>
          <w:tcPr>
            <w:tcW w:w="768" w:type="pct"/>
          </w:tcPr>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Należy wpisać tak lub nie</w:t>
            </w: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Samodzielne, dedykowane fizyczne urządzenie zabezpieczeń sieciowych (</w:t>
            </w:r>
            <w:proofErr w:type="spellStart"/>
            <w:r w:rsidRPr="0062735A">
              <w:rPr>
                <w:rFonts w:ascii="Calibri" w:eastAsia="SimSun" w:hAnsi="Calibri" w:cs="Calibri"/>
                <w:kern w:val="1"/>
                <w:sz w:val="24"/>
                <w:szCs w:val="24"/>
                <w:lang w:eastAsia="hi-IN" w:bidi="hi-IN"/>
              </w:rPr>
              <w:t>appliance</w:t>
            </w:r>
            <w:proofErr w:type="spellEnd"/>
            <w:r w:rsidRPr="0062735A">
              <w:rPr>
                <w:rFonts w:ascii="Calibri" w:eastAsia="SimSun" w:hAnsi="Calibri" w:cs="Calibri"/>
                <w:kern w:val="1"/>
                <w:sz w:val="24"/>
                <w:szCs w:val="24"/>
                <w:lang w:eastAsia="hi-IN" w:bidi="hi-IN"/>
              </w:rPr>
              <w:t>). W architekturze sprzętowej rozwiązania musi występować moduł zarządzania i moduł przetwarzania danych.</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Całość sprzętu i oprogramowania musi być dostarczana i wspierana przez jednego producenta.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Dedykowany port zarządzania out-of-band.</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Brak ograniczeń licencyjnych dotyczących liczby chronionych komputerów w sieci wewnętrznej.</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Realizacja zadania kontroli dostępu (filtracji ruchu sieciowego), wykonując kontrolę na poziomie warstwy sieciowej, transportowej oraz aplikacji.</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Obsługa dla IPv6.</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Funkcjonalność statycznej i dynamicznej translacji adresów NAT między IPv4 i IPv6.</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Tworzenie reguł zabezpieczeń firewall zgodnie z ustaloną polityką opartą o profile oraz obiekty.</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Polityka zabezpieczeń firewall musi uwzględniać przynajmniej takie parametry jak: adresy IP źródłowe i docelowe, protokoły i usługi sieciowe, aplikacje, kategorie URL, użytkowników, reakcje zabezpieczeń, rejestrowanie zdarzeń i alarmowanie.</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Identyfikacja aplikacji nie może wymagać podania w konfiguracji urządzenia numeru lub zakresu portów na których dokonywana jest identyfikacja aplikacji. Należy założyć, że wszystkie aplikacje mogą występować na wszystkich 65 535 dostępnych portach.</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Interfejs administracyjny urządzenia musi być w języku polskim lub angielskim.</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Firewall musi działać w następujących trybach:</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routera (tzn. w warstwie 3 modelu OSI),</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przełącznika (w warstwie 2 modelu OSI),</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transparentnym</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pasywnego nasłuchu.</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Funkcjonując w trybie transparentnym urządzenie nie może posiadać skonfigurowanych adresów IP na interfejsach sieciowych biorących udział w transmisji.</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Zarządzanie firewallem musi odbywać się z linii poleceń (CLI) oraz z graficznej konsoli GUI. Dostęp do urządzenia i zarządzanie z sieci muszą być zabezpieczone kryptograficznie (poprzez szyfrowanie komunikacji). System zabezpieczeń musi pozwalać na zdefiniowanie wielu administratorów o różnych uprawnieniach. Dopuszcza się, aby polityki mogły być tworzone tylko z graficznej konsoli GUI.</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Musi wykonywać statyczną i dynamiczną translację adresów NAT. Mechanizmy NAT muszą umożliwiać co najmniej dostęp wielu komputerów posiadających adresy prywatne do Internetu z wykorzystaniem jednego publicznego adresu IP, mapowanie 1 adres publiczny na 1 adres prywatny oraz udostępnianie usług serwerów o adresacji prywatnej w sieci Internet.+</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Musi umożliwiać zarządzanie pasmem sieci (</w:t>
            </w:r>
            <w:proofErr w:type="spellStart"/>
            <w:r w:rsidRPr="0062735A">
              <w:rPr>
                <w:rFonts w:ascii="Calibri" w:eastAsia="SimSun" w:hAnsi="Calibri" w:cs="Calibri"/>
                <w:kern w:val="1"/>
                <w:sz w:val="24"/>
                <w:szCs w:val="24"/>
                <w:lang w:eastAsia="hi-IN" w:bidi="hi-IN"/>
              </w:rPr>
              <w:t>QoS</w:t>
            </w:r>
            <w:proofErr w:type="spellEnd"/>
            <w:r w:rsidRPr="0062735A">
              <w:rPr>
                <w:rFonts w:ascii="Calibri" w:eastAsia="SimSun" w:hAnsi="Calibri" w:cs="Calibri"/>
                <w:kern w:val="1"/>
                <w:sz w:val="24"/>
                <w:szCs w:val="24"/>
                <w:lang w:eastAsia="hi-IN" w:bidi="hi-IN"/>
              </w:rPr>
              <w:t xml:space="preserve">) w zakresie oznaczania pakietów znacznikami </w:t>
            </w:r>
            <w:proofErr w:type="spellStart"/>
            <w:r w:rsidRPr="0062735A">
              <w:rPr>
                <w:rFonts w:ascii="Calibri" w:eastAsia="SimSun" w:hAnsi="Calibri" w:cs="Calibri"/>
                <w:kern w:val="1"/>
                <w:sz w:val="24"/>
                <w:szCs w:val="24"/>
                <w:lang w:eastAsia="hi-IN" w:bidi="hi-IN"/>
              </w:rPr>
              <w:t>DiffServ</w:t>
            </w:r>
            <w:proofErr w:type="spellEnd"/>
            <w:r w:rsidRPr="0062735A">
              <w:rPr>
                <w:rFonts w:ascii="Calibri" w:eastAsia="SimSun" w:hAnsi="Calibri" w:cs="Calibri"/>
                <w:kern w:val="1"/>
                <w:sz w:val="24"/>
                <w:szCs w:val="24"/>
                <w:lang w:eastAsia="hi-IN" w:bidi="hi-IN"/>
              </w:rPr>
              <w:t>, a także ustawiania dla dowolnych aplikacji priorytetu, pasma maksymalnego i gwarantowanego. Urządzenia muszą umożliwiać stworzenie co najmniej 6 klas dla różnego rodzaju ruchu sieciowego.</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Firewall musi mieć możliwość kształtowania ruchu sieciowego (</w:t>
            </w:r>
            <w:proofErr w:type="spellStart"/>
            <w:r w:rsidRPr="0062735A">
              <w:rPr>
                <w:rFonts w:ascii="Calibri" w:eastAsia="SimSun" w:hAnsi="Calibri" w:cs="Calibri"/>
                <w:kern w:val="1"/>
                <w:sz w:val="24"/>
                <w:szCs w:val="24"/>
                <w:lang w:eastAsia="hi-IN" w:bidi="hi-IN"/>
              </w:rPr>
              <w:t>QoS</w:t>
            </w:r>
            <w:proofErr w:type="spellEnd"/>
            <w:r w:rsidRPr="0062735A">
              <w:rPr>
                <w:rFonts w:ascii="Calibri" w:eastAsia="SimSun" w:hAnsi="Calibri" w:cs="Calibri"/>
                <w:kern w:val="1"/>
                <w:sz w:val="24"/>
                <w:szCs w:val="24"/>
                <w:lang w:eastAsia="hi-IN" w:bidi="hi-IN"/>
              </w:rPr>
              <w:t>) dla poszczególnych użytkowników.</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Obsługa protokołu Ethernet z obsługą sieci VLAN poprzez </w:t>
            </w:r>
            <w:proofErr w:type="spellStart"/>
            <w:r w:rsidRPr="0062735A">
              <w:rPr>
                <w:rFonts w:ascii="Calibri" w:eastAsia="SimSun" w:hAnsi="Calibri" w:cs="Calibri"/>
                <w:kern w:val="1"/>
                <w:sz w:val="24"/>
                <w:szCs w:val="24"/>
                <w:lang w:eastAsia="hi-IN" w:bidi="hi-IN"/>
              </w:rPr>
              <w:t>tagowanie</w:t>
            </w:r>
            <w:proofErr w:type="spellEnd"/>
            <w:r w:rsidRPr="0062735A">
              <w:rPr>
                <w:rFonts w:ascii="Calibri" w:eastAsia="SimSun" w:hAnsi="Calibri" w:cs="Calibri"/>
                <w:kern w:val="1"/>
                <w:sz w:val="24"/>
                <w:szCs w:val="24"/>
                <w:lang w:eastAsia="hi-IN" w:bidi="hi-IN"/>
              </w:rPr>
              <w:t xml:space="preserve"> zgodne z IEEE 802.1q. </w:t>
            </w:r>
            <w:proofErr w:type="spellStart"/>
            <w:r w:rsidRPr="0062735A">
              <w:rPr>
                <w:rFonts w:ascii="Calibri" w:eastAsia="SimSun" w:hAnsi="Calibri" w:cs="Calibri"/>
                <w:kern w:val="1"/>
                <w:sz w:val="24"/>
                <w:szCs w:val="24"/>
                <w:lang w:eastAsia="hi-IN" w:bidi="hi-IN"/>
              </w:rPr>
              <w:t>Subinterfejsy</w:t>
            </w:r>
            <w:proofErr w:type="spellEnd"/>
            <w:r w:rsidRPr="0062735A">
              <w:rPr>
                <w:rFonts w:ascii="Calibri" w:eastAsia="SimSun" w:hAnsi="Calibri" w:cs="Calibri"/>
                <w:kern w:val="1"/>
                <w:sz w:val="24"/>
                <w:szCs w:val="24"/>
                <w:lang w:eastAsia="hi-IN" w:bidi="hi-IN"/>
              </w:rPr>
              <w:t xml:space="preserve"> VLAN mogą być tworzone na interfejsach sieciowych pracujących w trybie L2 i L3.</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Obsługa protokołów routingu dynamicznego, nie mniej niż RIP, OSPF oraz BGP.</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Firewall musi zapewniać inspekcję szyfrowanej komunikacji SSH (</w:t>
            </w:r>
            <w:proofErr w:type="spellStart"/>
            <w:r w:rsidRPr="0062735A">
              <w:rPr>
                <w:rFonts w:ascii="Calibri" w:eastAsia="SimSun" w:hAnsi="Calibri" w:cs="Calibri"/>
                <w:kern w:val="1"/>
                <w:sz w:val="24"/>
                <w:szCs w:val="24"/>
                <w:lang w:eastAsia="hi-IN" w:bidi="hi-IN"/>
              </w:rPr>
              <w:t>Secure</w:t>
            </w:r>
            <w:proofErr w:type="spellEnd"/>
            <w:r w:rsidRPr="0062735A">
              <w:rPr>
                <w:rFonts w:ascii="Calibri" w:eastAsia="SimSun" w:hAnsi="Calibri" w:cs="Calibri"/>
                <w:kern w:val="1"/>
                <w:sz w:val="24"/>
                <w:szCs w:val="24"/>
                <w:lang w:eastAsia="hi-IN" w:bidi="hi-IN"/>
              </w:rPr>
              <w:t xml:space="preserve"> Shell) dla ruchu wychodzącego w celu wykrywania tunelowania innych protokołów w ramach usługi SSH.</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Musi posiadać osobny zestaw polityk definiujący ruch zaszyfrowany SSL oraz SSH, który należy poddać lub wykluczyć z operacji deszyfrowania rozdzielny od polityk bezpieczeństwa.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Musi posiadać funkcjonalność automatycznego pobierania listy stron WWW lub adresów IP z zewnętrznego systemu oraz używania ich w politykach bezpieczeństwa.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Ochrona przed atakami typu „Drive-by-</w:t>
            </w:r>
            <w:proofErr w:type="spellStart"/>
            <w:r w:rsidRPr="0062735A">
              <w:rPr>
                <w:rFonts w:ascii="Calibri" w:eastAsia="SimSun" w:hAnsi="Calibri" w:cs="Calibri"/>
                <w:kern w:val="1"/>
                <w:sz w:val="24"/>
                <w:szCs w:val="24"/>
                <w:lang w:eastAsia="hi-IN" w:bidi="hi-IN"/>
              </w:rPr>
              <w:t>download</w:t>
            </w:r>
            <w:proofErr w:type="spellEnd"/>
            <w:r w:rsidRPr="0062735A">
              <w:rPr>
                <w:rFonts w:ascii="Calibri" w:eastAsia="SimSun" w:hAnsi="Calibri" w:cs="Calibri"/>
                <w:kern w:val="1"/>
                <w:sz w:val="24"/>
                <w:szCs w:val="24"/>
                <w:lang w:eastAsia="hi-IN" w:bidi="hi-IN"/>
              </w:rPr>
              <w:t>” poprzez możliwość konfiguracji strony informującej użytkownika o próbie pobrania pliku i możliwości kontynuowania  lub zaniechania pobrania.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Urządzenie zabezpieczeń musi posiadać wbudowaną i automatycznie aktualizowaną przez producenta listę serwerów, dla których niemożliwa jest deszyfracja ruchu (np. z powodu wymuszania przez nie uwierzytelnienia użytkownika z zastosowaniem certyfikatu lub stosowania mechanizmu </w:t>
            </w:r>
            <w:r w:rsidRPr="0062735A">
              <w:rPr>
                <w:rFonts w:ascii="Calibri" w:eastAsia="SimSun" w:hAnsi="Calibri" w:cs="Calibri"/>
                <w:kern w:val="1"/>
                <w:sz w:val="24"/>
                <w:szCs w:val="24"/>
                <w:lang w:eastAsia="hi-IN" w:bidi="hi-IN"/>
              </w:rPr>
              <w:lastRenderedPageBreak/>
              <w:t>„</w:t>
            </w:r>
            <w:proofErr w:type="spellStart"/>
            <w:r w:rsidRPr="0062735A">
              <w:rPr>
                <w:rFonts w:ascii="Calibri" w:eastAsia="SimSun" w:hAnsi="Calibri" w:cs="Calibri"/>
                <w:kern w:val="1"/>
                <w:sz w:val="24"/>
                <w:szCs w:val="24"/>
                <w:lang w:eastAsia="hi-IN" w:bidi="hi-IN"/>
              </w:rPr>
              <w:t>certificate</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pinning</w:t>
            </w:r>
            <w:proofErr w:type="spellEnd"/>
            <w:r w:rsidRPr="0062735A">
              <w:rPr>
                <w:rFonts w:ascii="Calibri" w:eastAsia="SimSun" w:hAnsi="Calibri" w:cs="Calibri"/>
                <w:kern w:val="1"/>
                <w:sz w:val="24"/>
                <w:szCs w:val="24"/>
                <w:lang w:eastAsia="hi-IN" w:bidi="hi-IN"/>
              </w:rPr>
              <w:t>”). Lista ta stanowi automatyczne wyjątki od ogólnych reguł deszyfracji.</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 xml:space="preserve">Firewall musi identyfikować co najmniej 2500 różnych aplikacji, w tym aplikacji tunelowanych w protokołach HTTP i HTTPS m.in.: Skype, Tor, </w:t>
            </w:r>
            <w:proofErr w:type="spellStart"/>
            <w:r w:rsidRPr="0062735A">
              <w:rPr>
                <w:rFonts w:ascii="Calibri" w:eastAsia="SimSun" w:hAnsi="Calibri" w:cs="Calibri"/>
                <w:kern w:val="1"/>
                <w:sz w:val="24"/>
                <w:szCs w:val="24"/>
                <w:lang w:eastAsia="hi-IN" w:bidi="hi-IN"/>
              </w:rPr>
              <w:t>BitTorrent</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eMule</w:t>
            </w:r>
            <w:proofErr w:type="spellEnd"/>
            <w:r w:rsidRPr="0062735A">
              <w:rPr>
                <w:rFonts w:ascii="Calibri" w:eastAsia="SimSun" w:hAnsi="Calibri" w:cs="Calibri"/>
                <w:kern w:val="1"/>
                <w:sz w:val="24"/>
                <w:szCs w:val="24"/>
                <w:lang w:eastAsia="hi-IN" w:bidi="hi-IN"/>
              </w:rPr>
              <w:t>.</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definiowania własnych wzorców aplikacji poprzez zaimplementowane mechanizmy lub z wykorzystaniem serwisu producenta.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System zabezpieczeń firewall musi pozwalać na blokowanie transmisji plików, nie mniej niż: bat, </w:t>
            </w:r>
            <w:proofErr w:type="spellStart"/>
            <w:r w:rsidRPr="0062735A">
              <w:rPr>
                <w:rFonts w:ascii="Calibri" w:eastAsia="SimSun" w:hAnsi="Calibri" w:cs="Calibri"/>
                <w:kern w:val="1"/>
                <w:sz w:val="24"/>
                <w:szCs w:val="24"/>
                <w:lang w:eastAsia="hi-IN" w:bidi="hi-IN"/>
              </w:rPr>
              <w:t>cab</w:t>
            </w:r>
            <w:proofErr w:type="spellEnd"/>
            <w:r w:rsidRPr="0062735A">
              <w:rPr>
                <w:rFonts w:ascii="Calibri" w:eastAsia="SimSun" w:hAnsi="Calibri" w:cs="Calibri"/>
                <w:kern w:val="1"/>
                <w:sz w:val="24"/>
                <w:szCs w:val="24"/>
                <w:lang w:eastAsia="hi-IN" w:bidi="hi-IN"/>
              </w:rPr>
              <w:t xml:space="preserve">, pliki MS Office, </w:t>
            </w:r>
            <w:proofErr w:type="spellStart"/>
            <w:r w:rsidRPr="0062735A">
              <w:rPr>
                <w:rFonts w:ascii="Calibri" w:eastAsia="SimSun" w:hAnsi="Calibri" w:cs="Calibri"/>
                <w:kern w:val="1"/>
                <w:sz w:val="24"/>
                <w:szCs w:val="24"/>
                <w:lang w:eastAsia="hi-IN" w:bidi="hi-IN"/>
              </w:rPr>
              <w:t>rar</w:t>
            </w:r>
            <w:proofErr w:type="spellEnd"/>
            <w:r w:rsidRPr="0062735A">
              <w:rPr>
                <w:rFonts w:ascii="Calibri" w:eastAsia="SimSun" w:hAnsi="Calibri" w:cs="Calibri"/>
                <w:kern w:val="1"/>
                <w:sz w:val="24"/>
                <w:szCs w:val="24"/>
                <w:lang w:eastAsia="hi-IN" w:bidi="hi-IN"/>
              </w:rPr>
              <w:t xml:space="preserve">, zip, exe, </w:t>
            </w:r>
            <w:proofErr w:type="spellStart"/>
            <w:r w:rsidRPr="0062735A">
              <w:rPr>
                <w:rFonts w:ascii="Calibri" w:eastAsia="SimSun" w:hAnsi="Calibri" w:cs="Calibri"/>
                <w:kern w:val="1"/>
                <w:sz w:val="24"/>
                <w:szCs w:val="24"/>
                <w:lang w:eastAsia="hi-IN" w:bidi="hi-IN"/>
              </w:rPr>
              <w:t>gzip</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hta</w:t>
            </w:r>
            <w:proofErr w:type="spellEnd"/>
            <w:r w:rsidRPr="0062735A">
              <w:rPr>
                <w:rFonts w:ascii="Calibri" w:eastAsia="SimSun" w:hAnsi="Calibri" w:cs="Calibri"/>
                <w:kern w:val="1"/>
                <w:sz w:val="24"/>
                <w:szCs w:val="24"/>
                <w:lang w:eastAsia="hi-IN" w:bidi="hi-IN"/>
              </w:rPr>
              <w:t xml:space="preserve">, pdf, tar, </w:t>
            </w:r>
            <w:proofErr w:type="spellStart"/>
            <w:r w:rsidRPr="0062735A">
              <w:rPr>
                <w:rFonts w:ascii="Calibri" w:eastAsia="SimSun" w:hAnsi="Calibri" w:cs="Calibri"/>
                <w:kern w:val="1"/>
                <w:sz w:val="24"/>
                <w:szCs w:val="24"/>
                <w:lang w:eastAsia="hi-IN" w:bidi="hi-IN"/>
              </w:rPr>
              <w:t>tif</w:t>
            </w:r>
            <w:proofErr w:type="spellEnd"/>
            <w:r w:rsidRPr="0062735A">
              <w:rPr>
                <w:rFonts w:ascii="Calibri" w:eastAsia="SimSun" w:hAnsi="Calibri" w:cs="Calibri"/>
                <w:kern w:val="1"/>
                <w:sz w:val="24"/>
                <w:szCs w:val="24"/>
                <w:lang w:eastAsia="hi-IN" w:bidi="hi-IN"/>
              </w:rPr>
              <w:t>. Rozpoznawanie pliku musi odbywać się na podstawie nagłówka i typu MIME, a nie wyłącznie na podstawie rozszerzenia.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Urządzenie musi umożliwiać zestawianie zabezpieczonych kryptograficznie tuneli VPN w oparciu o standardy </w:t>
            </w:r>
            <w:proofErr w:type="spellStart"/>
            <w:r w:rsidRPr="0062735A">
              <w:rPr>
                <w:rFonts w:ascii="Calibri" w:eastAsia="SimSun" w:hAnsi="Calibri" w:cs="Calibri"/>
                <w:kern w:val="1"/>
                <w:sz w:val="24"/>
                <w:szCs w:val="24"/>
                <w:lang w:eastAsia="hi-IN" w:bidi="hi-IN"/>
              </w:rPr>
              <w:t>IPSec</w:t>
            </w:r>
            <w:proofErr w:type="spellEnd"/>
            <w:r w:rsidRPr="0062735A">
              <w:rPr>
                <w:rFonts w:ascii="Calibri" w:eastAsia="SimSun" w:hAnsi="Calibri" w:cs="Calibri"/>
                <w:kern w:val="1"/>
                <w:sz w:val="24"/>
                <w:szCs w:val="24"/>
                <w:lang w:eastAsia="hi-IN" w:bidi="hi-IN"/>
              </w:rPr>
              <w:t xml:space="preserve"> i IKE w konfiguracji </w:t>
            </w:r>
            <w:proofErr w:type="spellStart"/>
            <w:r w:rsidRPr="0062735A">
              <w:rPr>
                <w:rFonts w:ascii="Calibri" w:eastAsia="SimSun" w:hAnsi="Calibri" w:cs="Calibri"/>
                <w:kern w:val="1"/>
                <w:sz w:val="24"/>
                <w:szCs w:val="24"/>
                <w:lang w:eastAsia="hi-IN" w:bidi="hi-IN"/>
              </w:rPr>
              <w:t>site</w:t>
            </w:r>
            <w:proofErr w:type="spellEnd"/>
            <w:r w:rsidRPr="0062735A">
              <w:rPr>
                <w:rFonts w:ascii="Calibri" w:eastAsia="SimSun" w:hAnsi="Calibri" w:cs="Calibri"/>
                <w:kern w:val="1"/>
                <w:sz w:val="24"/>
                <w:szCs w:val="24"/>
                <w:lang w:eastAsia="hi-IN" w:bidi="hi-IN"/>
              </w:rPr>
              <w:t>-to-</w:t>
            </w:r>
            <w:proofErr w:type="spellStart"/>
            <w:r w:rsidRPr="0062735A">
              <w:rPr>
                <w:rFonts w:ascii="Calibri" w:eastAsia="SimSun" w:hAnsi="Calibri" w:cs="Calibri"/>
                <w:kern w:val="1"/>
                <w:sz w:val="24"/>
                <w:szCs w:val="24"/>
                <w:lang w:eastAsia="hi-IN" w:bidi="hi-IN"/>
              </w:rPr>
              <w:t>site</w:t>
            </w:r>
            <w:proofErr w:type="spellEnd"/>
            <w:r w:rsidRPr="0062735A">
              <w:rPr>
                <w:rFonts w:ascii="Calibri" w:eastAsia="SimSun" w:hAnsi="Calibri" w:cs="Calibri"/>
                <w:kern w:val="1"/>
                <w:sz w:val="24"/>
                <w:szCs w:val="24"/>
                <w:lang w:eastAsia="hi-IN" w:bidi="hi-IN"/>
              </w:rPr>
              <w:t xml:space="preserve">. Urządzenie musi umożliwiać konfigurację tuneli VPN w trybie </w:t>
            </w:r>
            <w:proofErr w:type="spellStart"/>
            <w:r w:rsidRPr="0062735A">
              <w:rPr>
                <w:rFonts w:ascii="Calibri" w:eastAsia="SimSun" w:hAnsi="Calibri" w:cs="Calibri"/>
                <w:kern w:val="1"/>
                <w:sz w:val="24"/>
                <w:szCs w:val="24"/>
                <w:lang w:eastAsia="hi-IN" w:bidi="hi-IN"/>
              </w:rPr>
              <w:t>route-based</w:t>
            </w:r>
            <w:proofErr w:type="spellEnd"/>
            <w:r w:rsidRPr="0062735A">
              <w:rPr>
                <w:rFonts w:ascii="Calibri" w:eastAsia="SimSun" w:hAnsi="Calibri" w:cs="Calibri"/>
                <w:kern w:val="1"/>
                <w:sz w:val="24"/>
                <w:szCs w:val="24"/>
                <w:lang w:eastAsia="hi-IN" w:bidi="hi-IN"/>
              </w:rPr>
              <w:t xml:space="preserve"> VPN.</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Dostęp VPN dla użytkowników mobilnych musi odbywać się na bazie technologii SSL VPN oraz </w:t>
            </w:r>
            <w:proofErr w:type="spellStart"/>
            <w:r w:rsidRPr="0062735A">
              <w:rPr>
                <w:rFonts w:ascii="Calibri" w:eastAsia="SimSun" w:hAnsi="Calibri" w:cs="Calibri"/>
                <w:kern w:val="1"/>
                <w:sz w:val="24"/>
                <w:szCs w:val="24"/>
                <w:lang w:eastAsia="hi-IN" w:bidi="hi-IN"/>
              </w:rPr>
              <w:t>IPSec</w:t>
            </w:r>
            <w:proofErr w:type="spellEnd"/>
            <w:r w:rsidRPr="0062735A">
              <w:rPr>
                <w:rFonts w:ascii="Calibri" w:eastAsia="SimSun" w:hAnsi="Calibri" w:cs="Calibri"/>
                <w:kern w:val="1"/>
                <w:sz w:val="24"/>
                <w:szCs w:val="24"/>
                <w:lang w:eastAsia="hi-IN" w:bidi="hi-IN"/>
              </w:rPr>
              <w:t>.</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Firewall musi umożliwiać konfigurację jednolitej polityki bezpieczeństwa dla użytkowników niezależnie od ich fizycznej lokalizacji oraz niezależnie od obszaru sieci, z którego uzyskują dostęp (zasady dostępu do zasobów wewnętrznych oraz do Internetu są takie same zarówno podczas pracy w sieci korporacyjnej jak i przy połączeniu do Internetu poza siecią korporacyjną).</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Producent urządzenia musi udostępniać dedykowanego klienta binarnego VPN dla platform Windows, Mac oraz Android.</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Urządzenie musi transparentnie ustalać tożsamość użytkowników sieci w oparciu o Active Directory oraz Ms Exchange. Polityka kontroli dostępu (firewall) musi precyzyjnie definiować prawa dostępu użytkowników do określonych usług sieci i jest utrzymana nawet gdy użytkownik zmieni lokalizację i adres IP. W przypadku użytkowników pracujących w środowisku terminalowym </w:t>
            </w:r>
            <w:proofErr w:type="spellStart"/>
            <w:r w:rsidRPr="0062735A">
              <w:rPr>
                <w:rFonts w:ascii="Calibri" w:eastAsia="SimSun" w:hAnsi="Calibri" w:cs="Calibri"/>
                <w:kern w:val="1"/>
                <w:sz w:val="24"/>
                <w:szCs w:val="24"/>
                <w:lang w:eastAsia="hi-IN" w:bidi="hi-IN"/>
              </w:rPr>
              <w:t>Citrix</w:t>
            </w:r>
            <w:proofErr w:type="spellEnd"/>
            <w:r w:rsidRPr="0062735A">
              <w:rPr>
                <w:rFonts w:ascii="Calibri" w:eastAsia="SimSun" w:hAnsi="Calibri" w:cs="Calibri"/>
                <w:kern w:val="1"/>
                <w:sz w:val="24"/>
                <w:szCs w:val="24"/>
                <w:lang w:eastAsia="hi-IN" w:bidi="hi-IN"/>
              </w:rPr>
              <w:t xml:space="preserve"> oraz Windows Terminal Services, tym samym mających wspólny adres IP, ustalanie tożsamości musi odbywać się również transparentnie.</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Musi umożliwiać uwierzytelnienie dwuskładnikowe (MFA - </w:t>
            </w:r>
            <w:proofErr w:type="spellStart"/>
            <w:r w:rsidRPr="0062735A">
              <w:rPr>
                <w:rFonts w:ascii="Calibri" w:eastAsia="SimSun" w:hAnsi="Calibri" w:cs="Calibri"/>
                <w:kern w:val="1"/>
                <w:sz w:val="24"/>
                <w:szCs w:val="24"/>
                <w:lang w:eastAsia="hi-IN" w:bidi="hi-IN"/>
              </w:rPr>
              <w:t>multi</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factor</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authentiaction</w:t>
            </w:r>
            <w:proofErr w:type="spellEnd"/>
            <w:r w:rsidRPr="0062735A">
              <w:rPr>
                <w:rFonts w:ascii="Calibri" w:eastAsia="SimSun" w:hAnsi="Calibri" w:cs="Calibri"/>
                <w:kern w:val="1"/>
                <w:sz w:val="24"/>
                <w:szCs w:val="24"/>
                <w:lang w:eastAsia="hi-IN" w:bidi="hi-IN"/>
              </w:rPr>
              <w:t>) i zastosowanie tego mechanizmu w politykach.</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Urządzenie musi obsługiwać nie mniej niż 3 wirtualne routery posiadające odrębne tabele routingu.</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Rozwiązanie musi umożliwiać rozbudowę o możliwość wykrywania domen DGA i ruchu tunelowanego przez DNS. W ramach zamówienia Zamawiający wymaga subskrypcji tej usługi na okres minimum 36 miesięcy.</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Musi mieć możliwość czytania oryginalnych adresów IP stacji końcowych z nagłówka X-</w:t>
            </w:r>
            <w:proofErr w:type="spellStart"/>
            <w:r w:rsidRPr="0062735A">
              <w:rPr>
                <w:rFonts w:ascii="Calibri" w:eastAsia="SimSun" w:hAnsi="Calibri" w:cs="Calibri"/>
                <w:kern w:val="1"/>
                <w:sz w:val="24"/>
                <w:szCs w:val="24"/>
                <w:lang w:eastAsia="hi-IN" w:bidi="hi-IN"/>
              </w:rPr>
              <w:t>Forwarded</w:t>
            </w:r>
            <w:proofErr w:type="spellEnd"/>
            <w:r w:rsidRPr="0062735A">
              <w:rPr>
                <w:rFonts w:ascii="Calibri" w:eastAsia="SimSun" w:hAnsi="Calibri" w:cs="Calibri"/>
                <w:kern w:val="1"/>
                <w:sz w:val="24"/>
                <w:szCs w:val="24"/>
                <w:lang w:eastAsia="hi-IN" w:bidi="hi-IN"/>
              </w:rPr>
              <w:t>-For i wykrywania na tej podstawie użytkowników generujących daną sesje w przypadku gdy ruch przechodzi przez serwer Proxy zanim dojdzie do urządzenia.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Musi mieć możliwość wyboru sposobu blokowania ruchu w politykach </w:t>
            </w:r>
            <w:r w:rsidRPr="0062735A">
              <w:rPr>
                <w:rFonts w:ascii="Calibri" w:eastAsia="SimSun" w:hAnsi="Calibri" w:cs="Calibri"/>
                <w:kern w:val="1"/>
                <w:sz w:val="24"/>
                <w:szCs w:val="24"/>
                <w:lang w:eastAsia="hi-IN" w:bidi="hi-IN"/>
              </w:rPr>
              <w:lastRenderedPageBreak/>
              <w:t>bezpieczeństwa. Musi istnieć możliwość ustawienia cichego blokowania ruchu bez wysyłania RST, blokowanie z wysłaniem RST tylko do klienta, blokowanie z wysłaniem RST tylko do serwera, blokowanie z wysłaniem RST do klienta i serwera jednocześnie.</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Firewall musi pozwalać na selektywne wysyłanie logów bazując na ich atrybutach.</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Musi pozwalać na korelowanie zbieranych informacji oraz budowania raportów na ich podstawie. Zbierane dane powinny zawierać informacje co najmniej o: ruchu sieciowym, aplikacjach, zagrożeniach i kategorii stron WWW.</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Urządzenie musi pozwalać na stworzenie raportu o aktywności wybranego użytkownika lub grupy użytkowników na przestrzeni kilku ostatnich dni.</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Urządzenie musi być dostarczone w konfiguracji z minimum 8 portami Ethernet 1Gb/s</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Firewall musi posiadać przepustowość w ruchu nie mniej niż 1,8 </w:t>
            </w:r>
            <w:proofErr w:type="spellStart"/>
            <w:r w:rsidRPr="0062735A">
              <w:rPr>
                <w:rFonts w:ascii="Calibri" w:eastAsia="SimSun" w:hAnsi="Calibri" w:cs="Calibri"/>
                <w:kern w:val="1"/>
                <w:sz w:val="24"/>
                <w:szCs w:val="24"/>
                <w:lang w:eastAsia="hi-IN" w:bidi="hi-IN"/>
              </w:rPr>
              <w:t>Gbps</w:t>
            </w:r>
            <w:proofErr w:type="spellEnd"/>
            <w:r w:rsidRPr="0062735A">
              <w:rPr>
                <w:rFonts w:ascii="Calibri" w:eastAsia="SimSun" w:hAnsi="Calibri" w:cs="Calibri"/>
                <w:kern w:val="1"/>
                <w:sz w:val="24"/>
                <w:szCs w:val="24"/>
                <w:lang w:eastAsia="hi-IN" w:bidi="hi-IN"/>
              </w:rPr>
              <w:t xml:space="preserve"> dla kontroli firewall z włączoną funkcją kontroli aplikacji. Przepustowość dla ruchu rzeczywistego z włączoną pełną funkcjonalnością (ochrona IPS, antywirus, </w:t>
            </w:r>
            <w:proofErr w:type="spellStart"/>
            <w:r w:rsidRPr="0062735A">
              <w:rPr>
                <w:rFonts w:ascii="Calibri" w:eastAsia="SimSun" w:hAnsi="Calibri" w:cs="Calibri"/>
                <w:kern w:val="1"/>
                <w:sz w:val="24"/>
                <w:szCs w:val="24"/>
                <w:lang w:eastAsia="hi-IN" w:bidi="hi-IN"/>
              </w:rPr>
              <w:t>antyspyware</w:t>
            </w:r>
            <w:proofErr w:type="spellEnd"/>
            <w:r w:rsidRPr="0062735A">
              <w:rPr>
                <w:rFonts w:ascii="Calibri" w:eastAsia="SimSun" w:hAnsi="Calibri" w:cs="Calibri"/>
                <w:kern w:val="1"/>
                <w:sz w:val="24"/>
                <w:szCs w:val="24"/>
                <w:lang w:eastAsia="hi-IN" w:bidi="hi-IN"/>
              </w:rPr>
              <w:t xml:space="preserve">, identyfikacja aplikacji) nie może być mniejsza niż 900 </w:t>
            </w:r>
            <w:proofErr w:type="spellStart"/>
            <w:r w:rsidRPr="0062735A">
              <w:rPr>
                <w:rFonts w:ascii="Calibri" w:eastAsia="SimSun" w:hAnsi="Calibri" w:cs="Calibri"/>
                <w:kern w:val="1"/>
                <w:sz w:val="24"/>
                <w:szCs w:val="24"/>
                <w:lang w:eastAsia="hi-IN" w:bidi="hi-IN"/>
              </w:rPr>
              <w:t>Mbps</w:t>
            </w:r>
            <w:proofErr w:type="spellEnd"/>
            <w:r w:rsidRPr="0062735A">
              <w:rPr>
                <w:rFonts w:ascii="Calibri" w:eastAsia="SimSun" w:hAnsi="Calibri" w:cs="Calibri"/>
                <w:kern w:val="1"/>
                <w:sz w:val="24"/>
                <w:szCs w:val="24"/>
                <w:lang w:eastAsia="hi-IN" w:bidi="hi-IN"/>
              </w:rPr>
              <w:t>.</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Urządzenie musi obsłużyć minimum 200 000 jednoczesnych sesji oraz 38 000 nowych połączeń na sekundę.</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Urządzenie musi zapewniać wydajność przynajmniej 1,5 </w:t>
            </w:r>
            <w:proofErr w:type="spellStart"/>
            <w:r w:rsidRPr="0062735A">
              <w:rPr>
                <w:rFonts w:ascii="Calibri" w:eastAsia="SimSun" w:hAnsi="Calibri" w:cs="Calibri"/>
                <w:kern w:val="1"/>
                <w:sz w:val="24"/>
                <w:szCs w:val="24"/>
                <w:lang w:eastAsia="hi-IN" w:bidi="hi-IN"/>
              </w:rPr>
              <w:t>Gbps</w:t>
            </w:r>
            <w:proofErr w:type="spellEnd"/>
            <w:r w:rsidRPr="0062735A">
              <w:rPr>
                <w:rFonts w:ascii="Calibri" w:eastAsia="SimSun" w:hAnsi="Calibri" w:cs="Calibri"/>
                <w:kern w:val="1"/>
                <w:sz w:val="24"/>
                <w:szCs w:val="24"/>
                <w:lang w:eastAsia="hi-IN" w:bidi="hi-IN"/>
              </w:rPr>
              <w:t xml:space="preserve"> dla ruchu </w:t>
            </w:r>
            <w:proofErr w:type="spellStart"/>
            <w:r w:rsidRPr="0062735A">
              <w:rPr>
                <w:rFonts w:ascii="Calibri" w:eastAsia="SimSun" w:hAnsi="Calibri" w:cs="Calibri"/>
                <w:kern w:val="1"/>
                <w:sz w:val="24"/>
                <w:szCs w:val="24"/>
                <w:lang w:eastAsia="hi-IN" w:bidi="hi-IN"/>
              </w:rPr>
              <w:t>IPSec</w:t>
            </w:r>
            <w:proofErr w:type="spellEnd"/>
            <w:r w:rsidRPr="0062735A">
              <w:rPr>
                <w:rFonts w:ascii="Calibri" w:eastAsia="SimSun" w:hAnsi="Calibri" w:cs="Calibri"/>
                <w:kern w:val="1"/>
                <w:sz w:val="24"/>
                <w:szCs w:val="24"/>
                <w:lang w:eastAsia="hi-IN" w:bidi="hi-IN"/>
              </w:rPr>
              <w:t xml:space="preserve"> VPN i  umożliwiać zestawienie przynajmniej 2500 równoczesnych tuneli </w:t>
            </w:r>
            <w:proofErr w:type="spellStart"/>
            <w:r w:rsidRPr="0062735A">
              <w:rPr>
                <w:rFonts w:ascii="Calibri" w:eastAsia="SimSun" w:hAnsi="Calibri" w:cs="Calibri"/>
                <w:kern w:val="1"/>
                <w:sz w:val="24"/>
                <w:szCs w:val="24"/>
                <w:lang w:eastAsia="hi-IN" w:bidi="hi-IN"/>
              </w:rPr>
              <w:t>site</w:t>
            </w:r>
            <w:proofErr w:type="spellEnd"/>
            <w:r w:rsidRPr="0062735A">
              <w:rPr>
                <w:rFonts w:ascii="Calibri" w:eastAsia="SimSun" w:hAnsi="Calibri" w:cs="Calibri"/>
                <w:kern w:val="1"/>
                <w:sz w:val="24"/>
                <w:szCs w:val="24"/>
                <w:lang w:eastAsia="hi-IN" w:bidi="hi-IN"/>
              </w:rPr>
              <w:t>-to-</w:t>
            </w:r>
            <w:proofErr w:type="spellStart"/>
            <w:r w:rsidRPr="0062735A">
              <w:rPr>
                <w:rFonts w:ascii="Calibri" w:eastAsia="SimSun" w:hAnsi="Calibri" w:cs="Calibri"/>
                <w:kern w:val="1"/>
                <w:sz w:val="24"/>
                <w:szCs w:val="24"/>
                <w:lang w:eastAsia="hi-IN" w:bidi="hi-IN"/>
              </w:rPr>
              <w:t>site</w:t>
            </w:r>
            <w:proofErr w:type="spellEnd"/>
            <w:r w:rsidRPr="0062735A">
              <w:rPr>
                <w:rFonts w:ascii="Calibri" w:eastAsia="SimSun" w:hAnsi="Calibri" w:cs="Calibri"/>
                <w:kern w:val="1"/>
                <w:sz w:val="24"/>
                <w:szCs w:val="24"/>
                <w:lang w:eastAsia="hi-IN" w:bidi="hi-IN"/>
              </w:rPr>
              <w:t>.</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Urządzenie musi być w obudowie typu </w:t>
            </w:r>
            <w:proofErr w:type="spellStart"/>
            <w:r w:rsidRPr="0062735A">
              <w:rPr>
                <w:rFonts w:ascii="Calibri" w:eastAsia="SimSun" w:hAnsi="Calibri" w:cs="Calibri"/>
                <w:kern w:val="1"/>
                <w:sz w:val="24"/>
                <w:szCs w:val="24"/>
                <w:lang w:eastAsia="hi-IN" w:bidi="hi-IN"/>
              </w:rPr>
              <w:t>rack</w:t>
            </w:r>
            <w:proofErr w:type="spellEnd"/>
            <w:r w:rsidRPr="0062735A">
              <w:rPr>
                <w:rFonts w:ascii="Calibri" w:eastAsia="SimSun" w:hAnsi="Calibri" w:cs="Calibri"/>
                <w:kern w:val="1"/>
                <w:sz w:val="24"/>
                <w:szCs w:val="24"/>
                <w:lang w:eastAsia="hi-IN" w:bidi="hi-IN"/>
              </w:rPr>
              <w:t xml:space="preserve"> 1RU.</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Urządzenie musi zapewniać inspekcję komunikacji szyfrowanej HTTPS (HTTP szyfrowane protokołem SSL) dla ruchu wychodzącego do serwerów zewnętrznych (np. komunikacji użytkowników surfujących w Internecie) oraz ruchu przychodzącego do serwerów firmy. System musi umożliwiać deszyfracje niezaufanego ruchu HTTPS i poddania go dalszej inspekcji.</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Musi umożliwiać wykluczenie z inspekcji komunikacji szyfrowanej ruchu wrażliwego na bazie co najmniej: kategoryzacji stron URL oraz dodania własnych wyjątków.</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Musi pozwalać na definiowanie i przydzielanie różnych profili ochrony (IPS, AV, URL, blokowanie plików) per aplikacja. Musi być możliwość przydzielania innych profili ochrony (AM, IPS, URL, blokowanie plików) dla dwóch różnych aplikacji pracujących na tym samym porcie.</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Urządzenie musi zapewniać zestawienie przynajmniej 1000 sesji SSL VPN.</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Urządzenie musi posiadać funkcjonalność weryfikacji poziomu bezpieczeństwa komputera użytkownika przed przyznaniem mu uprawnień dostępu do sieci lub wybranych jej zasobów. Jeśli wymaga to zakupu dodatkowej subskrypcji, Zamawiający nie wymaga jej dostarczenia w ramach tego postępowania.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Firewall musi posiadać funkcjonalność sterowania zachowaniem binarnego </w:t>
            </w:r>
            <w:r w:rsidRPr="0062735A">
              <w:rPr>
                <w:rFonts w:ascii="Calibri" w:eastAsia="SimSun" w:hAnsi="Calibri" w:cs="Calibri"/>
                <w:kern w:val="1"/>
                <w:sz w:val="24"/>
                <w:szCs w:val="24"/>
                <w:lang w:eastAsia="hi-IN" w:bidi="hi-IN"/>
              </w:rPr>
              <w:lastRenderedPageBreak/>
              <w:t>klienta VPN z poziomu systemu - połączenie automatyczne bądź ręczne przez użytkownika a także umożliwiać sprawdzenie czy klient posiada zainstalowane oprogramowanie antywirusowe. Jeśli wymaga to zakupu dodatkowej subskrypcji, Zamawiający nie wymaga jej dostarczenia w ramach tego postępowania.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 xml:space="preserve">Urządzenie musi  posiadać funkcjonalność zestawienia tuneli VPN SSL bez konieczności instalowania klienta na stacji końcowej – </w:t>
            </w:r>
            <w:proofErr w:type="spellStart"/>
            <w:r w:rsidRPr="0062735A">
              <w:rPr>
                <w:rFonts w:ascii="Calibri" w:eastAsia="SimSun" w:hAnsi="Calibri" w:cs="Calibri"/>
                <w:kern w:val="1"/>
                <w:sz w:val="24"/>
                <w:szCs w:val="24"/>
                <w:lang w:eastAsia="hi-IN" w:bidi="hi-IN"/>
              </w:rPr>
              <w:t>clientless</w:t>
            </w:r>
            <w:proofErr w:type="spellEnd"/>
            <w:r w:rsidRPr="0062735A">
              <w:rPr>
                <w:rFonts w:ascii="Calibri" w:eastAsia="SimSun" w:hAnsi="Calibri" w:cs="Calibri"/>
                <w:kern w:val="1"/>
                <w:sz w:val="24"/>
                <w:szCs w:val="24"/>
                <w:lang w:eastAsia="hi-IN" w:bidi="hi-IN"/>
              </w:rPr>
              <w:t xml:space="preserve"> VPN. Jeśli wymaga to zakupu dodatkowej subskrypcji, Zamawiający nie wymaga jej dostarczenia w ramach tego postępowania.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Musi posiadać możliwość uruchomienia funkcji wykrywania i blokowania ataków intruzów w warstwie 7 modelu OSI (IPS). W ramach zamówienia Zamawiający wymaga subskrypcji tej usługi na okres minimum 12 miesięcy.</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Urządzenie musi posiadać możliwość uruchomienia funkcji inspekcji antywirusowej, kontrolującej przynajmniej protokoły: SMTP, HTTP, POP3, IMAP oraz podstawowe rodzaje plików. Baza AV musi być przechowywana na urządzeniu i regularnie aktualizowana w sposób automatyczny. W ramach zamówienia Zamawiający wymaga subskrypcji tej usługi na okres minimum 12 miesięcy.</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Firewall musi umożliwiać filtrowanie stron WWW w zależności od kategorii treści stron HTTP bez konieczności dokupywania jakichkolwiek komponentów, poza subskrypcją. Baza przypisania URL do kategorii musi być regularnie aktualizowana w sposób automatyczny i posiadać nie mniej niż 20 milionów rekordów URL. W ramach zamówienia Zamawiający wymaga subskrypcji tej usługi na okres minimum 12 miesięcy.</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Moduł filtrowania stron WWW musi zapewniać możliwość ręcznego tworzenia własnych kategorii filtrowania stron WWW i używania ich w politykach bezpieczeństwa bez użycia zewnętrznych narzędzi i wsparcia producenta.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Firewall musi posiadać sygnatury DNS wykrywające i blokujące ruch do domen uznanych za złośliwe. W ramach zamówienia Zamawiający wymaga subskrypcji tej usługi na okres minimum 12 miesięcy.</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Urządzenie musi zapewniać moduł przechwytywania i przesyłania do zewnętrznych systemów typu „Sand-Box” plików (przynajmniej exe, </w:t>
            </w:r>
            <w:proofErr w:type="spellStart"/>
            <w:r w:rsidRPr="0062735A">
              <w:rPr>
                <w:rFonts w:ascii="Calibri" w:eastAsia="SimSun" w:hAnsi="Calibri" w:cs="Calibri"/>
                <w:kern w:val="1"/>
                <w:sz w:val="24"/>
                <w:szCs w:val="24"/>
                <w:lang w:eastAsia="hi-IN" w:bidi="hi-IN"/>
              </w:rPr>
              <w:t>dll</w:t>
            </w:r>
            <w:proofErr w:type="spellEnd"/>
            <w:r w:rsidRPr="0062735A">
              <w:rPr>
                <w:rFonts w:ascii="Calibri" w:eastAsia="SimSun" w:hAnsi="Calibri" w:cs="Calibri"/>
                <w:kern w:val="1"/>
                <w:sz w:val="24"/>
                <w:szCs w:val="24"/>
                <w:lang w:eastAsia="hi-IN" w:bidi="hi-IN"/>
              </w:rPr>
              <w:t xml:space="preserve">, pdf, jar, </w:t>
            </w:r>
            <w:proofErr w:type="spellStart"/>
            <w:r w:rsidRPr="0062735A">
              <w:rPr>
                <w:rFonts w:ascii="Calibri" w:eastAsia="SimSun" w:hAnsi="Calibri" w:cs="Calibri"/>
                <w:kern w:val="1"/>
                <w:sz w:val="24"/>
                <w:szCs w:val="24"/>
                <w:lang w:eastAsia="hi-IN" w:bidi="hi-IN"/>
              </w:rPr>
              <w:t>apk</w:t>
            </w:r>
            <w:proofErr w:type="spellEnd"/>
            <w:r w:rsidRPr="0062735A">
              <w:rPr>
                <w:rFonts w:ascii="Calibri" w:eastAsia="SimSun" w:hAnsi="Calibri" w:cs="Calibri"/>
                <w:kern w:val="1"/>
                <w:sz w:val="24"/>
                <w:szCs w:val="24"/>
                <w:lang w:eastAsia="hi-IN" w:bidi="hi-IN"/>
              </w:rPr>
              <w:t xml:space="preserve">, pliki MS Office, ELF, BAT, JS, VBS, PS1, </w:t>
            </w:r>
            <w:proofErr w:type="spellStart"/>
            <w:r w:rsidRPr="0062735A">
              <w:rPr>
                <w:rFonts w:ascii="Calibri" w:eastAsia="SimSun" w:hAnsi="Calibri" w:cs="Calibri"/>
                <w:kern w:val="1"/>
                <w:sz w:val="24"/>
                <w:szCs w:val="24"/>
                <w:lang w:eastAsia="hi-IN" w:bidi="hi-IN"/>
              </w:rPr>
              <w:t>shell</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script</w:t>
            </w:r>
            <w:proofErr w:type="spellEnd"/>
            <w:r w:rsidRPr="0062735A">
              <w:rPr>
                <w:rFonts w:ascii="Calibri" w:eastAsia="SimSun" w:hAnsi="Calibri" w:cs="Calibri"/>
                <w:kern w:val="1"/>
                <w:sz w:val="24"/>
                <w:szCs w:val="24"/>
                <w:lang w:eastAsia="hi-IN" w:bidi="hi-IN"/>
              </w:rPr>
              <w:t>, HTA, linki w wiadomościach e-mail) przechodzących przez firewall w celu ochrony przed zagrożeniami typu zero-</w:t>
            </w:r>
            <w:proofErr w:type="spellStart"/>
            <w:r w:rsidRPr="0062735A">
              <w:rPr>
                <w:rFonts w:ascii="Calibri" w:eastAsia="SimSun" w:hAnsi="Calibri" w:cs="Calibri"/>
                <w:kern w:val="1"/>
                <w:sz w:val="24"/>
                <w:szCs w:val="24"/>
                <w:lang w:eastAsia="hi-IN" w:bidi="hi-IN"/>
              </w:rPr>
              <w:t>day</w:t>
            </w:r>
            <w:proofErr w:type="spellEnd"/>
            <w:r w:rsidRPr="0062735A">
              <w:rPr>
                <w:rFonts w:ascii="Calibri" w:eastAsia="SimSun" w:hAnsi="Calibri" w:cs="Calibri"/>
                <w:kern w:val="1"/>
                <w:sz w:val="24"/>
                <w:szCs w:val="24"/>
                <w:lang w:eastAsia="hi-IN" w:bidi="hi-IN"/>
              </w:rPr>
              <w:t>. Informacja zwrotna na temat wykrytego złośliwego oprogramowania musi zostać dostarczona na firewall w czasie nie dłuższym jak 5 minut. Systemy zewnętrzne, na podstawie przeprowadzonej analizy, muszą aktualizować system firewall sygnaturami nowo wykrytych złośliwych plików. Jeżeli funkcjonalność wymaga wykupienia dodatkowej licencji wtedy Zamawiający wymaga jej dostarczenia na okres 12 miesięcy.</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Musi posiadać możliwość pracy w konfiguracji odpornej na awarie w trybie </w:t>
            </w:r>
            <w:r w:rsidRPr="0062735A">
              <w:rPr>
                <w:rFonts w:ascii="Calibri" w:eastAsia="SimSun" w:hAnsi="Calibri" w:cs="Calibri"/>
                <w:kern w:val="1"/>
                <w:sz w:val="24"/>
                <w:szCs w:val="24"/>
                <w:lang w:eastAsia="hi-IN" w:bidi="hi-IN"/>
              </w:rPr>
              <w:lastRenderedPageBreak/>
              <w:t>Active-</w:t>
            </w:r>
            <w:proofErr w:type="spellStart"/>
            <w:r w:rsidRPr="0062735A">
              <w:rPr>
                <w:rFonts w:ascii="Calibri" w:eastAsia="SimSun" w:hAnsi="Calibri" w:cs="Calibri"/>
                <w:kern w:val="1"/>
                <w:sz w:val="24"/>
                <w:szCs w:val="24"/>
                <w:lang w:eastAsia="hi-IN" w:bidi="hi-IN"/>
              </w:rPr>
              <w:t>Passive</w:t>
            </w:r>
            <w:proofErr w:type="spellEnd"/>
            <w:r w:rsidRPr="0062735A">
              <w:rPr>
                <w:rFonts w:ascii="Calibri" w:eastAsia="SimSun" w:hAnsi="Calibri" w:cs="Calibri"/>
                <w:kern w:val="1"/>
                <w:sz w:val="24"/>
                <w:szCs w:val="24"/>
                <w:lang w:eastAsia="hi-IN" w:bidi="hi-IN"/>
              </w:rPr>
              <w:t xml:space="preserve"> i Active-Active w przypadku pracy z drugim takim samym urządzeniem posiadającym taki sam zestaw licencji.</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Urządzenie musi być rozwiązaniem o uznanej na rynku pozycji i musi znajdować się w kwadracie „</w:t>
            </w:r>
            <w:proofErr w:type="spellStart"/>
            <w:r w:rsidRPr="0062735A">
              <w:rPr>
                <w:rFonts w:ascii="Calibri" w:eastAsia="SimSun" w:hAnsi="Calibri" w:cs="Calibri"/>
                <w:kern w:val="1"/>
                <w:sz w:val="24"/>
                <w:szCs w:val="24"/>
                <w:lang w:eastAsia="hi-IN" w:bidi="hi-IN"/>
              </w:rPr>
              <w:t>Leaders</w:t>
            </w:r>
            <w:proofErr w:type="spellEnd"/>
            <w:r w:rsidRPr="0062735A">
              <w:rPr>
                <w:rFonts w:ascii="Calibri" w:eastAsia="SimSun" w:hAnsi="Calibri" w:cs="Calibri"/>
                <w:kern w:val="1"/>
                <w:sz w:val="24"/>
                <w:szCs w:val="24"/>
                <w:lang w:eastAsia="hi-IN" w:bidi="hi-IN"/>
              </w:rPr>
              <w:t xml:space="preserve">” raportu Gartnera pt. „Magic </w:t>
            </w:r>
            <w:proofErr w:type="spellStart"/>
            <w:r w:rsidRPr="0062735A">
              <w:rPr>
                <w:rFonts w:ascii="Calibri" w:eastAsia="SimSun" w:hAnsi="Calibri" w:cs="Calibri"/>
                <w:kern w:val="1"/>
                <w:sz w:val="24"/>
                <w:szCs w:val="24"/>
                <w:lang w:eastAsia="hi-IN" w:bidi="hi-IN"/>
              </w:rPr>
              <w:t>Quadrant</w:t>
            </w:r>
            <w:proofErr w:type="spellEnd"/>
            <w:r w:rsidRPr="0062735A">
              <w:rPr>
                <w:rFonts w:ascii="Calibri" w:eastAsia="SimSun" w:hAnsi="Calibri" w:cs="Calibri"/>
                <w:kern w:val="1"/>
                <w:sz w:val="24"/>
                <w:szCs w:val="24"/>
                <w:lang w:eastAsia="hi-IN" w:bidi="hi-IN"/>
              </w:rPr>
              <w:t xml:space="preserve"> of Network Enterprise </w:t>
            </w:r>
            <w:proofErr w:type="spellStart"/>
            <w:r w:rsidRPr="0062735A">
              <w:rPr>
                <w:rFonts w:ascii="Calibri" w:eastAsia="SimSun" w:hAnsi="Calibri" w:cs="Calibri"/>
                <w:kern w:val="1"/>
                <w:sz w:val="24"/>
                <w:szCs w:val="24"/>
                <w:lang w:eastAsia="hi-IN" w:bidi="hi-IN"/>
              </w:rPr>
              <w:t>Firewalls</w:t>
            </w:r>
            <w:proofErr w:type="spellEnd"/>
            <w:r w:rsidRPr="0062735A">
              <w:rPr>
                <w:rFonts w:ascii="Calibri" w:eastAsia="SimSun" w:hAnsi="Calibri" w:cs="Calibri"/>
                <w:kern w:val="1"/>
                <w:sz w:val="24"/>
                <w:szCs w:val="24"/>
                <w:lang w:eastAsia="hi-IN" w:bidi="hi-IN"/>
              </w:rPr>
              <w:t>”  w raportach opublikowanych w przeciągu 2 ostatnich lat.</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Urządzenie musi być fabrycznie nowe, aktualnie obecne w linii produktowej producenta.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Musi pochodzić z autoryzowanego kanału sprzedażowego producenta na terenie Unii Europejskiej.</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Urządzenie nie może znajdować się na liście „end-of-sale” oraz „end-of-</w:t>
            </w:r>
            <w:proofErr w:type="spellStart"/>
            <w:r w:rsidRPr="0062735A">
              <w:rPr>
                <w:rFonts w:ascii="Calibri" w:eastAsia="SimSun" w:hAnsi="Calibri" w:cs="Calibri"/>
                <w:kern w:val="1"/>
                <w:sz w:val="24"/>
                <w:szCs w:val="24"/>
                <w:lang w:eastAsia="hi-IN" w:bidi="hi-IN"/>
              </w:rPr>
              <w:t>support</w:t>
            </w:r>
            <w:proofErr w:type="spellEnd"/>
            <w:r w:rsidRPr="0062735A">
              <w:rPr>
                <w:rFonts w:ascii="Calibri" w:eastAsia="SimSun" w:hAnsi="Calibri" w:cs="Calibri"/>
                <w:kern w:val="1"/>
                <w:sz w:val="24"/>
                <w:szCs w:val="24"/>
                <w:lang w:eastAsia="hi-IN" w:bidi="hi-IN"/>
              </w:rPr>
              <w:t>” producenta.</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Serwis dostępu do najnowszej wersji oprogramowania, serwis sprzętowy i ewentualne licencje/subskrypcje na aktualizacje bazy aplikacji muszą być ważne przynajmniej przez okres minimum 12 miesięcy.</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Gwarancja na urządzenie powinna obejmować okres 12 miesięcy. </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4232"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Pomoc techniczna oraz szkolenia z produktu muszą być dostępne w Polsce. Usługi te muszą być świadczone w języku polskim.</w:t>
            </w:r>
          </w:p>
        </w:tc>
        <w:tc>
          <w:tcPr>
            <w:tcW w:w="768"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bl>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1.4. Oprogramowania do tworzenia kopii zapasowych</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Obsługujące min. 25 urządzeń w sieci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316"/>
        <w:gridCol w:w="2006"/>
      </w:tblGrid>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Charakterystyka (wymagania minimalne)</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Należy wpisać tak lub nie</w:t>
            </w: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być produktem przeznaczonym do obsługi środowisk </w:t>
            </w:r>
            <w:proofErr w:type="spellStart"/>
            <w:r w:rsidRPr="0062735A">
              <w:rPr>
                <w:rFonts w:ascii="Calibri" w:eastAsia="SimSun" w:hAnsi="Calibri" w:cs="Calibri"/>
                <w:kern w:val="1"/>
                <w:sz w:val="24"/>
                <w:szCs w:val="24"/>
                <w:lang w:eastAsia="hi-IN" w:bidi="hi-IN"/>
              </w:rPr>
              <w:t>DataCenter</w:t>
            </w:r>
            <w:proofErr w:type="spellEnd"/>
            <w:r w:rsidRPr="0062735A">
              <w:rPr>
                <w:rFonts w:ascii="Calibri" w:eastAsia="SimSun" w:hAnsi="Calibri" w:cs="Calibri"/>
                <w:kern w:val="1"/>
                <w:sz w:val="24"/>
                <w:szCs w:val="24"/>
                <w:lang w:eastAsia="hi-IN" w:bidi="hi-IN"/>
              </w:rPr>
              <w:t xml:space="preserve">. Oferowany produkt musi znajdować się w kwadracie liderów Gartner Magic </w:t>
            </w:r>
            <w:proofErr w:type="spellStart"/>
            <w:r w:rsidRPr="0062735A">
              <w:rPr>
                <w:rFonts w:ascii="Calibri" w:eastAsia="SimSun" w:hAnsi="Calibri" w:cs="Calibri"/>
                <w:kern w:val="1"/>
                <w:sz w:val="24"/>
                <w:szCs w:val="24"/>
                <w:lang w:eastAsia="hi-IN" w:bidi="hi-IN"/>
              </w:rPr>
              <w:t>Quadrant</w:t>
            </w:r>
            <w:proofErr w:type="spellEnd"/>
            <w:r w:rsidRPr="0062735A">
              <w:rPr>
                <w:rFonts w:ascii="Calibri" w:eastAsia="SimSun" w:hAnsi="Calibri" w:cs="Calibri"/>
                <w:kern w:val="1"/>
                <w:sz w:val="24"/>
                <w:szCs w:val="24"/>
                <w:lang w:eastAsia="hi-IN" w:bidi="hi-IN"/>
              </w:rPr>
              <w:t xml:space="preserve"> for Data Center Backup and </w:t>
            </w:r>
            <w:proofErr w:type="spellStart"/>
            <w:r w:rsidRPr="0062735A">
              <w:rPr>
                <w:rFonts w:ascii="Calibri" w:eastAsia="SimSun" w:hAnsi="Calibri" w:cs="Calibri"/>
                <w:kern w:val="1"/>
                <w:sz w:val="24"/>
                <w:szCs w:val="24"/>
                <w:lang w:eastAsia="hi-IN" w:bidi="hi-IN"/>
              </w:rPr>
              <w:t>Recovery</w:t>
            </w:r>
            <w:proofErr w:type="spellEnd"/>
            <w:r w:rsidRPr="0062735A">
              <w:rPr>
                <w:rFonts w:ascii="Calibri" w:eastAsia="SimSun" w:hAnsi="Calibri" w:cs="Calibri"/>
                <w:kern w:val="1"/>
                <w:sz w:val="24"/>
                <w:szCs w:val="24"/>
                <w:lang w:eastAsia="hi-IN" w:bidi="hi-IN"/>
              </w:rPr>
              <w:t xml:space="preserve"> Solutions oraz na ogólnie dostępnej liście referencyjnej Gartner: https://www.gartner.com/reviews/market/data-center-backup-and-recovery-solutions i spełniać minimalne wymaganie : - minimalna liczba referencji 150, - minimalna ocena z referencji 4,5,</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współpracować z infrastrukturą </w:t>
            </w:r>
            <w:proofErr w:type="spellStart"/>
            <w:r w:rsidRPr="0062735A">
              <w:rPr>
                <w:rFonts w:ascii="Calibri" w:eastAsia="SimSun" w:hAnsi="Calibri" w:cs="Calibri"/>
                <w:kern w:val="1"/>
                <w:sz w:val="24"/>
                <w:szCs w:val="24"/>
                <w:lang w:eastAsia="hi-IN" w:bidi="hi-IN"/>
              </w:rPr>
              <w:t>VMware</w:t>
            </w:r>
            <w:proofErr w:type="spellEnd"/>
            <w:r w:rsidRPr="0062735A">
              <w:rPr>
                <w:rFonts w:ascii="Calibri" w:eastAsia="SimSun" w:hAnsi="Calibri" w:cs="Calibri"/>
                <w:kern w:val="1"/>
                <w:sz w:val="24"/>
                <w:szCs w:val="24"/>
                <w:lang w:eastAsia="hi-IN" w:bidi="hi-IN"/>
              </w:rPr>
              <w:t xml:space="preserve"> w wersji 5.5, 6.0, 6.5, 6.7 and 7.0 oraz Microsoft Hyper-V 2008R2SP1, 2012, 2012 R2 i 2019. Wszystkie funkcjonalności w specyfikacji muszą być dostępne na wszystkich wspieranych platformach </w:t>
            </w:r>
            <w:proofErr w:type="spellStart"/>
            <w:r w:rsidRPr="0062735A">
              <w:rPr>
                <w:rFonts w:ascii="Calibri" w:eastAsia="SimSun" w:hAnsi="Calibri" w:cs="Calibri"/>
                <w:kern w:val="1"/>
                <w:sz w:val="24"/>
                <w:szCs w:val="24"/>
                <w:lang w:eastAsia="hi-IN" w:bidi="hi-IN"/>
              </w:rPr>
              <w:t>wirtualizacyjnych</w:t>
            </w:r>
            <w:proofErr w:type="spellEnd"/>
            <w:r w:rsidRPr="0062735A">
              <w:rPr>
                <w:rFonts w:ascii="Calibri" w:eastAsia="SimSun" w:hAnsi="Calibri" w:cs="Calibri"/>
                <w:kern w:val="1"/>
                <w:sz w:val="24"/>
                <w:szCs w:val="24"/>
                <w:lang w:eastAsia="hi-IN" w:bidi="hi-IN"/>
              </w:rPr>
              <w:t>, chyba, że wyszczególniono inaczej</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współpracować z hostami zarządzanymi przez </w:t>
            </w:r>
            <w:proofErr w:type="spellStart"/>
            <w:r w:rsidRPr="0062735A">
              <w:rPr>
                <w:rFonts w:ascii="Calibri" w:eastAsia="SimSun" w:hAnsi="Calibri" w:cs="Calibri"/>
                <w:kern w:val="1"/>
                <w:sz w:val="24"/>
                <w:szCs w:val="24"/>
                <w:lang w:eastAsia="hi-IN" w:bidi="hi-IN"/>
              </w:rPr>
              <w:t>VMware</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vCenter</w:t>
            </w:r>
            <w:proofErr w:type="spellEnd"/>
            <w:r w:rsidRPr="0062735A">
              <w:rPr>
                <w:rFonts w:ascii="Calibri" w:eastAsia="SimSun" w:hAnsi="Calibri" w:cs="Calibri"/>
                <w:kern w:val="1"/>
                <w:sz w:val="24"/>
                <w:szCs w:val="24"/>
                <w:lang w:eastAsia="hi-IN" w:bidi="hi-IN"/>
              </w:rPr>
              <w:t xml:space="preserve"> oraz pojedynczymi hostami.</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współpracować z hostami zarządzanymi przez System Center Virtual Machine </w:t>
            </w:r>
            <w:proofErr w:type="spellStart"/>
            <w:r w:rsidRPr="0062735A">
              <w:rPr>
                <w:rFonts w:ascii="Calibri" w:eastAsia="SimSun" w:hAnsi="Calibri" w:cs="Calibri"/>
                <w:kern w:val="1"/>
                <w:sz w:val="24"/>
                <w:szCs w:val="24"/>
                <w:lang w:eastAsia="hi-IN" w:bidi="hi-IN"/>
              </w:rPr>
              <w:t>Manger</w:t>
            </w:r>
            <w:proofErr w:type="spellEnd"/>
            <w:r w:rsidRPr="0062735A">
              <w:rPr>
                <w:rFonts w:ascii="Calibri" w:eastAsia="SimSun" w:hAnsi="Calibri" w:cs="Calibri"/>
                <w:kern w:val="1"/>
                <w:sz w:val="24"/>
                <w:szCs w:val="24"/>
                <w:lang w:eastAsia="hi-IN" w:bidi="hi-IN"/>
              </w:rPr>
              <w:t>, klastrami hostów oraz pojedynczymi hostami.</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Oprogramowanie musi zapewniać tworzenie kopii zapasowych z sieciowych urządzeń plikowych NAS opartych o SMB, CIFS i/lub NFS oraz bezpośrednio z serwerów plikowych opartych o Windows i Linux.</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Oprogramowanie musi być niezależne sprzętowo i umożliwiać wykorzystanie dowolnej platformy serwerowej i dyskowej</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tworzyć “samowystarczalne” archiwa do odzyskania których nie wymagana jest osobna baza danych z metadanymi </w:t>
            </w:r>
            <w:proofErr w:type="spellStart"/>
            <w:r w:rsidRPr="0062735A">
              <w:rPr>
                <w:rFonts w:ascii="Calibri" w:eastAsia="SimSun" w:hAnsi="Calibri" w:cs="Calibri"/>
                <w:kern w:val="1"/>
                <w:sz w:val="24"/>
                <w:szCs w:val="24"/>
                <w:lang w:eastAsia="hi-IN" w:bidi="hi-IN"/>
              </w:rPr>
              <w:t>deduplikowanych</w:t>
            </w:r>
            <w:proofErr w:type="spellEnd"/>
            <w:r w:rsidRPr="0062735A">
              <w:rPr>
                <w:rFonts w:ascii="Calibri" w:eastAsia="SimSun" w:hAnsi="Calibri" w:cs="Calibri"/>
                <w:kern w:val="1"/>
                <w:sz w:val="24"/>
                <w:szCs w:val="24"/>
                <w:lang w:eastAsia="hi-IN" w:bidi="hi-IN"/>
              </w:rPr>
              <w:t xml:space="preserve"> bloków</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pozwalać na tworzenie kopii zapasowych w trybach: Pełny, pełny syntetyczny, przyrostowy i odwrotnie przyrostowy (tzw. </w:t>
            </w:r>
            <w:proofErr w:type="spellStart"/>
            <w:r w:rsidRPr="0062735A">
              <w:rPr>
                <w:rFonts w:ascii="Calibri" w:eastAsia="SimSun" w:hAnsi="Calibri" w:cs="Calibri"/>
                <w:kern w:val="1"/>
                <w:sz w:val="24"/>
                <w:szCs w:val="24"/>
                <w:lang w:eastAsia="hi-IN" w:bidi="hi-IN"/>
              </w:rPr>
              <w:t>reverse-inremental</w:t>
            </w:r>
            <w:proofErr w:type="spellEnd"/>
            <w:r w:rsidRPr="0062735A">
              <w:rPr>
                <w:rFonts w:ascii="Calibri" w:eastAsia="SimSun" w:hAnsi="Calibri" w:cs="Calibri"/>
                <w:kern w:val="1"/>
                <w:sz w:val="24"/>
                <w:szCs w:val="24"/>
                <w:lang w:eastAsia="hi-IN" w:bidi="hi-IN"/>
              </w:rPr>
              <w:t>)</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mieć mechanizmy </w:t>
            </w:r>
            <w:proofErr w:type="spellStart"/>
            <w:r w:rsidRPr="0062735A">
              <w:rPr>
                <w:rFonts w:ascii="Calibri" w:eastAsia="SimSun" w:hAnsi="Calibri" w:cs="Calibri"/>
                <w:kern w:val="1"/>
                <w:sz w:val="24"/>
                <w:szCs w:val="24"/>
                <w:lang w:eastAsia="hi-IN" w:bidi="hi-IN"/>
              </w:rPr>
              <w:t>deduplikacji</w:t>
            </w:r>
            <w:proofErr w:type="spellEnd"/>
            <w:r w:rsidRPr="0062735A">
              <w:rPr>
                <w:rFonts w:ascii="Calibri" w:eastAsia="SimSun" w:hAnsi="Calibri" w:cs="Calibri"/>
                <w:kern w:val="1"/>
                <w:sz w:val="24"/>
                <w:szCs w:val="24"/>
                <w:lang w:eastAsia="hi-IN" w:bidi="hi-IN"/>
              </w:rPr>
              <w:t xml:space="preserve"> i kompresji w celu zmniejszenia wielkości archiwów. Włączenie tych mechanizmów nie może skutkować utratą jakichkolwiek funkcjonalności wymienionych w tej specyfikacji</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nie może przechowywać danych o </w:t>
            </w:r>
            <w:proofErr w:type="spellStart"/>
            <w:r w:rsidRPr="0062735A">
              <w:rPr>
                <w:rFonts w:ascii="Calibri" w:eastAsia="SimSun" w:hAnsi="Calibri" w:cs="Calibri"/>
                <w:kern w:val="1"/>
                <w:sz w:val="24"/>
                <w:szCs w:val="24"/>
                <w:lang w:eastAsia="hi-IN" w:bidi="hi-IN"/>
              </w:rPr>
              <w:t>deduplikacji</w:t>
            </w:r>
            <w:proofErr w:type="spellEnd"/>
            <w:r w:rsidRPr="0062735A">
              <w:rPr>
                <w:rFonts w:ascii="Calibri" w:eastAsia="SimSun" w:hAnsi="Calibri" w:cs="Calibri"/>
                <w:kern w:val="1"/>
                <w:sz w:val="24"/>
                <w:szCs w:val="24"/>
                <w:lang w:eastAsia="hi-IN" w:bidi="hi-IN"/>
              </w:rPr>
              <w:t xml:space="preserve"> w centralnej bazie. Utrata bazy danych używanej przez oprogramowanie nie może prowadzić do utraty możliwości odtworzenia backupu. Metadane </w:t>
            </w:r>
            <w:proofErr w:type="spellStart"/>
            <w:r w:rsidRPr="0062735A">
              <w:rPr>
                <w:rFonts w:ascii="Calibri" w:eastAsia="SimSun" w:hAnsi="Calibri" w:cs="Calibri"/>
                <w:kern w:val="1"/>
                <w:sz w:val="24"/>
                <w:szCs w:val="24"/>
                <w:lang w:eastAsia="hi-IN" w:bidi="hi-IN"/>
              </w:rPr>
              <w:t>deduplikacji</w:t>
            </w:r>
            <w:proofErr w:type="spellEnd"/>
            <w:r w:rsidRPr="0062735A">
              <w:rPr>
                <w:rFonts w:ascii="Calibri" w:eastAsia="SimSun" w:hAnsi="Calibri" w:cs="Calibri"/>
                <w:kern w:val="1"/>
                <w:sz w:val="24"/>
                <w:szCs w:val="24"/>
                <w:lang w:eastAsia="hi-IN" w:bidi="hi-IN"/>
              </w:rPr>
              <w:t xml:space="preserve"> muszą być przechowywane w plikach backupu.</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nie może instalować żadnych stałych agentów wymagających wdrożenia czy </w:t>
            </w:r>
            <w:proofErr w:type="spellStart"/>
            <w:r w:rsidRPr="0062735A">
              <w:rPr>
                <w:rFonts w:ascii="Calibri" w:eastAsia="SimSun" w:hAnsi="Calibri" w:cs="Calibri"/>
                <w:kern w:val="1"/>
                <w:sz w:val="24"/>
                <w:szCs w:val="24"/>
                <w:lang w:eastAsia="hi-IN" w:bidi="hi-IN"/>
              </w:rPr>
              <w:t>upgradowania</w:t>
            </w:r>
            <w:proofErr w:type="spellEnd"/>
            <w:r w:rsidRPr="0062735A">
              <w:rPr>
                <w:rFonts w:ascii="Calibri" w:eastAsia="SimSun" w:hAnsi="Calibri" w:cs="Calibri"/>
                <w:kern w:val="1"/>
                <w:sz w:val="24"/>
                <w:szCs w:val="24"/>
                <w:lang w:eastAsia="hi-IN" w:bidi="hi-IN"/>
              </w:rPr>
              <w:t xml:space="preserve"> wewnątrz maszyny wirtualnej dla jakichkolwiek funkcjonalności backupu lub odtwarzania</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mieć możliwość uruchamiania dowolnych skryptów przed i po zadaniu backupowym lub przed i po wykonaniu zadania </w:t>
            </w:r>
            <w:proofErr w:type="spellStart"/>
            <w:r w:rsidRPr="0062735A">
              <w:rPr>
                <w:rFonts w:ascii="Calibri" w:eastAsia="SimSun" w:hAnsi="Calibri" w:cs="Calibri"/>
                <w:kern w:val="1"/>
                <w:sz w:val="24"/>
                <w:szCs w:val="24"/>
                <w:lang w:eastAsia="hi-IN" w:bidi="hi-IN"/>
              </w:rPr>
              <w:t>snapshota</w:t>
            </w:r>
            <w:proofErr w:type="spellEnd"/>
            <w:r w:rsidRPr="0062735A">
              <w:rPr>
                <w:rFonts w:ascii="Calibri" w:eastAsia="SimSun" w:hAnsi="Calibri" w:cs="Calibri"/>
                <w:kern w:val="1"/>
                <w:sz w:val="24"/>
                <w:szCs w:val="24"/>
                <w:lang w:eastAsia="hi-IN" w:bidi="hi-IN"/>
              </w:rPr>
              <w:t>.</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mieć wbudowane mechanizmy backupu konfiguracji w celu prostego odtworzenia systemu po całkowitej </w:t>
            </w:r>
            <w:proofErr w:type="spellStart"/>
            <w:r w:rsidRPr="0062735A">
              <w:rPr>
                <w:rFonts w:ascii="Calibri" w:eastAsia="SimSun" w:hAnsi="Calibri" w:cs="Calibri"/>
                <w:kern w:val="1"/>
                <w:sz w:val="24"/>
                <w:szCs w:val="24"/>
                <w:lang w:eastAsia="hi-IN" w:bidi="hi-IN"/>
              </w:rPr>
              <w:t>reinstalacji</w:t>
            </w:r>
            <w:proofErr w:type="spellEnd"/>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Oprogramowanie musi mieć wbudowane mechanizmy szyfrowania zarówno plików z backupami jak i transmisji sieciowej. Włączenie szyfrowania nie może skutkować utratą jakiejkolwiek funkcjonalności wymienionej w tej specyfikacji</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Oprogramowanie musi wspierać backup maszyn wirtualnych używających współdzielonych dysków VHDX na Hyper-V (</w:t>
            </w:r>
            <w:proofErr w:type="spellStart"/>
            <w:r w:rsidRPr="0062735A">
              <w:rPr>
                <w:rFonts w:ascii="Calibri" w:eastAsia="SimSun" w:hAnsi="Calibri" w:cs="Calibri"/>
                <w:kern w:val="1"/>
                <w:sz w:val="24"/>
                <w:szCs w:val="24"/>
                <w:lang w:eastAsia="hi-IN" w:bidi="hi-IN"/>
              </w:rPr>
              <w:t>shared</w:t>
            </w:r>
            <w:proofErr w:type="spellEnd"/>
            <w:r w:rsidRPr="0062735A">
              <w:rPr>
                <w:rFonts w:ascii="Calibri" w:eastAsia="SimSun" w:hAnsi="Calibri" w:cs="Calibri"/>
                <w:kern w:val="1"/>
                <w:sz w:val="24"/>
                <w:szCs w:val="24"/>
                <w:lang w:eastAsia="hi-IN" w:bidi="hi-IN"/>
              </w:rPr>
              <w:t xml:space="preserve"> VHDX)</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Oprogramowanie musi posiadać architekturę klient/serwer z możliwością instalacji wielu instancji konsoli administracyjnych.</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wykorzystywać mechanizmy </w:t>
            </w:r>
            <w:proofErr w:type="spellStart"/>
            <w:r w:rsidRPr="0062735A">
              <w:rPr>
                <w:rFonts w:ascii="Calibri" w:eastAsia="SimSun" w:hAnsi="Calibri" w:cs="Calibri"/>
                <w:kern w:val="1"/>
                <w:sz w:val="24"/>
                <w:szCs w:val="24"/>
                <w:lang w:eastAsia="hi-IN" w:bidi="hi-IN"/>
              </w:rPr>
              <w:t>Change</w:t>
            </w:r>
            <w:proofErr w:type="spellEnd"/>
            <w:r w:rsidRPr="0062735A">
              <w:rPr>
                <w:rFonts w:ascii="Calibri" w:eastAsia="SimSun" w:hAnsi="Calibri" w:cs="Calibri"/>
                <w:kern w:val="1"/>
                <w:sz w:val="24"/>
                <w:szCs w:val="24"/>
                <w:lang w:eastAsia="hi-IN" w:bidi="hi-IN"/>
              </w:rPr>
              <w:t xml:space="preserve"> Block </w:t>
            </w:r>
            <w:proofErr w:type="spellStart"/>
            <w:r w:rsidRPr="0062735A">
              <w:rPr>
                <w:rFonts w:ascii="Calibri" w:eastAsia="SimSun" w:hAnsi="Calibri" w:cs="Calibri"/>
                <w:kern w:val="1"/>
                <w:sz w:val="24"/>
                <w:szCs w:val="24"/>
                <w:lang w:eastAsia="hi-IN" w:bidi="hi-IN"/>
              </w:rPr>
              <w:t>Tracking</w:t>
            </w:r>
            <w:proofErr w:type="spellEnd"/>
            <w:r w:rsidRPr="0062735A">
              <w:rPr>
                <w:rFonts w:ascii="Calibri" w:eastAsia="SimSun" w:hAnsi="Calibri" w:cs="Calibri"/>
                <w:kern w:val="1"/>
                <w:sz w:val="24"/>
                <w:szCs w:val="24"/>
                <w:lang w:eastAsia="hi-IN" w:bidi="hi-IN"/>
              </w:rPr>
              <w:t xml:space="preserve"> na wszystkich wspieranych platformach </w:t>
            </w:r>
            <w:proofErr w:type="spellStart"/>
            <w:r w:rsidRPr="0062735A">
              <w:rPr>
                <w:rFonts w:ascii="Calibri" w:eastAsia="SimSun" w:hAnsi="Calibri" w:cs="Calibri"/>
                <w:kern w:val="1"/>
                <w:sz w:val="24"/>
                <w:szCs w:val="24"/>
                <w:lang w:eastAsia="hi-IN" w:bidi="hi-IN"/>
              </w:rPr>
              <w:t>wirtualizacyjnych</w:t>
            </w:r>
            <w:proofErr w:type="spellEnd"/>
            <w:r w:rsidRPr="0062735A">
              <w:rPr>
                <w:rFonts w:ascii="Calibri" w:eastAsia="SimSun" w:hAnsi="Calibri" w:cs="Calibri"/>
                <w:kern w:val="1"/>
                <w:sz w:val="24"/>
                <w:szCs w:val="24"/>
                <w:lang w:eastAsia="hi-IN" w:bidi="hi-IN"/>
              </w:rPr>
              <w:t xml:space="preserve">. Mechanizmy muszą być certyfikowane przez dostawcę platformy </w:t>
            </w:r>
            <w:proofErr w:type="spellStart"/>
            <w:r w:rsidRPr="0062735A">
              <w:rPr>
                <w:rFonts w:ascii="Calibri" w:eastAsia="SimSun" w:hAnsi="Calibri" w:cs="Calibri"/>
                <w:kern w:val="1"/>
                <w:sz w:val="24"/>
                <w:szCs w:val="24"/>
                <w:lang w:eastAsia="hi-IN" w:bidi="hi-IN"/>
              </w:rPr>
              <w:lastRenderedPageBreak/>
              <w:t>wirtualizacyjnej</w:t>
            </w:r>
            <w:proofErr w:type="spellEnd"/>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 xml:space="preserve">Oprogramowanie musi </w:t>
            </w:r>
            <w:proofErr w:type="spellStart"/>
            <w:r w:rsidRPr="0062735A">
              <w:rPr>
                <w:rFonts w:ascii="Calibri" w:eastAsia="SimSun" w:hAnsi="Calibri" w:cs="Calibri"/>
                <w:kern w:val="1"/>
                <w:sz w:val="24"/>
                <w:szCs w:val="24"/>
                <w:lang w:eastAsia="hi-IN" w:bidi="hi-IN"/>
              </w:rPr>
              <w:t>wykorzystywanać</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mechnizmy</w:t>
            </w:r>
            <w:proofErr w:type="spellEnd"/>
            <w:r w:rsidRPr="0062735A">
              <w:rPr>
                <w:rFonts w:ascii="Calibri" w:eastAsia="SimSun" w:hAnsi="Calibri" w:cs="Calibri"/>
                <w:kern w:val="1"/>
                <w:sz w:val="24"/>
                <w:szCs w:val="24"/>
                <w:lang w:eastAsia="hi-IN" w:bidi="hi-IN"/>
              </w:rPr>
              <w:t xml:space="preserve"> śledzenia zmienionych plików przy zabezpieczaniu udziałów plikowych.</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automatycznie wykrywać i usuwać </w:t>
            </w:r>
            <w:proofErr w:type="spellStart"/>
            <w:r w:rsidRPr="0062735A">
              <w:rPr>
                <w:rFonts w:ascii="Calibri" w:eastAsia="SimSun" w:hAnsi="Calibri" w:cs="Calibri"/>
                <w:kern w:val="1"/>
                <w:sz w:val="24"/>
                <w:szCs w:val="24"/>
                <w:lang w:eastAsia="hi-IN" w:bidi="hi-IN"/>
              </w:rPr>
              <w:t>snapshoty</w:t>
            </w:r>
            <w:proofErr w:type="spellEnd"/>
            <w:r w:rsidRPr="0062735A">
              <w:rPr>
                <w:rFonts w:ascii="Calibri" w:eastAsia="SimSun" w:hAnsi="Calibri" w:cs="Calibri"/>
                <w:kern w:val="1"/>
                <w:sz w:val="24"/>
                <w:szCs w:val="24"/>
                <w:lang w:eastAsia="hi-IN" w:bidi="hi-IN"/>
              </w:rPr>
              <w:t>-sieroty (</w:t>
            </w:r>
            <w:proofErr w:type="spellStart"/>
            <w:r w:rsidRPr="0062735A">
              <w:rPr>
                <w:rFonts w:ascii="Calibri" w:eastAsia="SimSun" w:hAnsi="Calibri" w:cs="Calibri"/>
                <w:kern w:val="1"/>
                <w:sz w:val="24"/>
                <w:szCs w:val="24"/>
                <w:lang w:eastAsia="hi-IN" w:bidi="hi-IN"/>
              </w:rPr>
              <w:t>orphaned</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snapshots</w:t>
            </w:r>
            <w:proofErr w:type="spellEnd"/>
            <w:r w:rsidRPr="0062735A">
              <w:rPr>
                <w:rFonts w:ascii="Calibri" w:eastAsia="SimSun" w:hAnsi="Calibri" w:cs="Calibri"/>
                <w:kern w:val="1"/>
                <w:sz w:val="24"/>
                <w:szCs w:val="24"/>
                <w:lang w:eastAsia="hi-IN" w:bidi="hi-IN"/>
              </w:rPr>
              <w:t>), które mogą zakłócić poprawne wykonanie backupu. Proces ten nie może wymagać interakcji administratora</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posiadać wsparcie dla </w:t>
            </w:r>
            <w:proofErr w:type="spellStart"/>
            <w:r w:rsidRPr="0062735A">
              <w:rPr>
                <w:rFonts w:ascii="Calibri" w:eastAsia="SimSun" w:hAnsi="Calibri" w:cs="Calibri"/>
                <w:kern w:val="1"/>
                <w:sz w:val="24"/>
                <w:szCs w:val="24"/>
                <w:lang w:eastAsia="hi-IN" w:bidi="hi-IN"/>
              </w:rPr>
              <w:t>VMware</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vSAN</w:t>
            </w:r>
            <w:proofErr w:type="spellEnd"/>
            <w:r w:rsidRPr="0062735A">
              <w:rPr>
                <w:rFonts w:ascii="Calibri" w:eastAsia="SimSun" w:hAnsi="Calibri" w:cs="Calibri"/>
                <w:kern w:val="1"/>
                <w:sz w:val="24"/>
                <w:szCs w:val="24"/>
                <w:lang w:eastAsia="hi-IN" w:bidi="hi-IN"/>
              </w:rPr>
              <w:t xml:space="preserve"> potwierdzone odpowiednią certyfikacją </w:t>
            </w:r>
            <w:proofErr w:type="spellStart"/>
            <w:r w:rsidRPr="0062735A">
              <w:rPr>
                <w:rFonts w:ascii="Calibri" w:eastAsia="SimSun" w:hAnsi="Calibri" w:cs="Calibri"/>
                <w:kern w:val="1"/>
                <w:sz w:val="24"/>
                <w:szCs w:val="24"/>
                <w:lang w:eastAsia="hi-IN" w:bidi="hi-IN"/>
              </w:rPr>
              <w:t>VMware</w:t>
            </w:r>
            <w:proofErr w:type="spellEnd"/>
            <w:r w:rsidRPr="0062735A">
              <w:rPr>
                <w:rFonts w:ascii="Calibri" w:eastAsia="SimSun" w:hAnsi="Calibri" w:cs="Calibri"/>
                <w:kern w:val="1"/>
                <w:sz w:val="24"/>
                <w:szCs w:val="24"/>
                <w:lang w:eastAsia="hi-IN" w:bidi="hi-IN"/>
              </w:rPr>
              <w:t>.</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Oprogramowanie musi mieć możliwość tworzenia retencji GFS (</w:t>
            </w:r>
            <w:proofErr w:type="spellStart"/>
            <w:r w:rsidRPr="0062735A">
              <w:rPr>
                <w:rFonts w:ascii="Calibri" w:eastAsia="SimSun" w:hAnsi="Calibri" w:cs="Calibri"/>
                <w:kern w:val="1"/>
                <w:sz w:val="24"/>
                <w:szCs w:val="24"/>
                <w:lang w:eastAsia="hi-IN" w:bidi="hi-IN"/>
              </w:rPr>
              <w:t>Grandfather-Father-Son</w:t>
            </w:r>
            <w:proofErr w:type="spellEnd"/>
            <w:r w:rsidRPr="0062735A">
              <w:rPr>
                <w:rFonts w:ascii="Calibri" w:eastAsia="SimSun" w:hAnsi="Calibri" w:cs="Calibri"/>
                <w:kern w:val="1"/>
                <w:sz w:val="24"/>
                <w:szCs w:val="24"/>
                <w:lang w:eastAsia="hi-IN" w:bidi="hi-IN"/>
              </w:rPr>
              <w:t>)</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wspierać </w:t>
            </w:r>
            <w:proofErr w:type="spellStart"/>
            <w:r w:rsidRPr="0062735A">
              <w:rPr>
                <w:rFonts w:ascii="Calibri" w:eastAsia="SimSun" w:hAnsi="Calibri" w:cs="Calibri"/>
                <w:kern w:val="1"/>
                <w:sz w:val="24"/>
                <w:szCs w:val="24"/>
                <w:lang w:eastAsia="hi-IN" w:bidi="hi-IN"/>
              </w:rPr>
              <w:t>BlockClone</w:t>
            </w:r>
            <w:proofErr w:type="spellEnd"/>
            <w:r w:rsidRPr="0062735A">
              <w:rPr>
                <w:rFonts w:ascii="Calibri" w:eastAsia="SimSun" w:hAnsi="Calibri" w:cs="Calibri"/>
                <w:kern w:val="1"/>
                <w:sz w:val="24"/>
                <w:szCs w:val="24"/>
                <w:lang w:eastAsia="hi-IN" w:bidi="hi-IN"/>
              </w:rPr>
              <w:t xml:space="preserve"> API w przypadku użycia Windows Server 2016 lub 2019 z systemem pliku </w:t>
            </w:r>
            <w:proofErr w:type="spellStart"/>
            <w:r w:rsidRPr="0062735A">
              <w:rPr>
                <w:rFonts w:ascii="Calibri" w:eastAsia="SimSun" w:hAnsi="Calibri" w:cs="Calibri"/>
                <w:kern w:val="1"/>
                <w:sz w:val="24"/>
                <w:szCs w:val="24"/>
                <w:lang w:eastAsia="hi-IN" w:bidi="hi-IN"/>
              </w:rPr>
              <w:t>ReFS</w:t>
            </w:r>
            <w:proofErr w:type="spellEnd"/>
            <w:r w:rsidRPr="0062735A">
              <w:rPr>
                <w:rFonts w:ascii="Calibri" w:eastAsia="SimSun" w:hAnsi="Calibri" w:cs="Calibri"/>
                <w:kern w:val="1"/>
                <w:sz w:val="24"/>
                <w:szCs w:val="24"/>
                <w:lang w:eastAsia="hi-IN" w:bidi="hi-IN"/>
              </w:rPr>
              <w:t xml:space="preserve"> jako repozytorium backupu. Podobna funkcjonalność musi być zapewniona dla repozytoriów opartych o </w:t>
            </w:r>
            <w:proofErr w:type="spellStart"/>
            <w:r w:rsidRPr="0062735A">
              <w:rPr>
                <w:rFonts w:ascii="Calibri" w:eastAsia="SimSun" w:hAnsi="Calibri" w:cs="Calibri"/>
                <w:kern w:val="1"/>
                <w:sz w:val="24"/>
                <w:szCs w:val="24"/>
                <w:lang w:eastAsia="hi-IN" w:bidi="hi-IN"/>
              </w:rPr>
              <w:t>linuxowy</w:t>
            </w:r>
            <w:proofErr w:type="spellEnd"/>
            <w:r w:rsidRPr="0062735A">
              <w:rPr>
                <w:rFonts w:ascii="Calibri" w:eastAsia="SimSun" w:hAnsi="Calibri" w:cs="Calibri"/>
                <w:kern w:val="1"/>
                <w:sz w:val="24"/>
                <w:szCs w:val="24"/>
                <w:lang w:eastAsia="hi-IN" w:bidi="hi-IN"/>
              </w:rPr>
              <w:t xml:space="preserve"> system plików XFS.</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Repozytoria oparte o XFS muszą pozwalać na </w:t>
            </w:r>
            <w:proofErr w:type="spellStart"/>
            <w:r w:rsidRPr="0062735A">
              <w:rPr>
                <w:rFonts w:ascii="Calibri" w:eastAsia="SimSun" w:hAnsi="Calibri" w:cs="Calibri"/>
                <w:kern w:val="1"/>
                <w:sz w:val="24"/>
                <w:szCs w:val="24"/>
                <w:lang w:eastAsia="hi-IN" w:bidi="hi-IN"/>
              </w:rPr>
              <w:t>zmiezmienność</w:t>
            </w:r>
            <w:proofErr w:type="spellEnd"/>
            <w:r w:rsidRPr="0062735A">
              <w:rPr>
                <w:rFonts w:ascii="Calibri" w:eastAsia="SimSun" w:hAnsi="Calibri" w:cs="Calibri"/>
                <w:kern w:val="1"/>
                <w:sz w:val="24"/>
                <w:szCs w:val="24"/>
                <w:lang w:eastAsia="hi-IN" w:bidi="hi-IN"/>
              </w:rPr>
              <w:t xml:space="preserve"> danych przez określoną ilość czasu (</w:t>
            </w:r>
            <w:proofErr w:type="spellStart"/>
            <w:r w:rsidRPr="0062735A">
              <w:rPr>
                <w:rFonts w:ascii="Calibri" w:eastAsia="SimSun" w:hAnsi="Calibri" w:cs="Calibri"/>
                <w:kern w:val="1"/>
                <w:sz w:val="24"/>
                <w:szCs w:val="24"/>
                <w:lang w:eastAsia="hi-IN" w:bidi="hi-IN"/>
              </w:rPr>
              <w:t>tzw</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Immutability</w:t>
            </w:r>
            <w:proofErr w:type="spellEnd"/>
            <w:r w:rsidRPr="0062735A">
              <w:rPr>
                <w:rFonts w:ascii="Calibri" w:eastAsia="SimSun" w:hAnsi="Calibri" w:cs="Calibri"/>
                <w:kern w:val="1"/>
                <w:sz w:val="24"/>
                <w:szCs w:val="24"/>
                <w:lang w:eastAsia="hi-IN" w:bidi="hi-IN"/>
              </w:rPr>
              <w:t>)</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mieć możliwość replikacji asynchronicznej włączonych wirtualnych maszyn bezpośrednio z infrastruktury </w:t>
            </w:r>
            <w:proofErr w:type="spellStart"/>
            <w:r w:rsidRPr="0062735A">
              <w:rPr>
                <w:rFonts w:ascii="Calibri" w:eastAsia="SimSun" w:hAnsi="Calibri" w:cs="Calibri"/>
                <w:kern w:val="1"/>
                <w:sz w:val="24"/>
                <w:szCs w:val="24"/>
                <w:lang w:eastAsia="hi-IN" w:bidi="hi-IN"/>
              </w:rPr>
              <w:t>VMware</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vSphere</w:t>
            </w:r>
            <w:proofErr w:type="spellEnd"/>
            <w:r w:rsidRPr="0062735A">
              <w:rPr>
                <w:rFonts w:ascii="Calibri" w:eastAsia="SimSun" w:hAnsi="Calibri" w:cs="Calibri"/>
                <w:kern w:val="1"/>
                <w:sz w:val="24"/>
                <w:szCs w:val="24"/>
                <w:lang w:eastAsia="hi-IN" w:bidi="hi-IN"/>
              </w:rPr>
              <w:t xml:space="preserve"> pomiędzy hostami </w:t>
            </w:r>
            <w:proofErr w:type="spellStart"/>
            <w:r w:rsidRPr="0062735A">
              <w:rPr>
                <w:rFonts w:ascii="Calibri" w:eastAsia="SimSun" w:hAnsi="Calibri" w:cs="Calibri"/>
                <w:kern w:val="1"/>
                <w:sz w:val="24"/>
                <w:szCs w:val="24"/>
                <w:lang w:eastAsia="hi-IN" w:bidi="hi-IN"/>
              </w:rPr>
              <w:t>ESXi</w:t>
            </w:r>
            <w:proofErr w:type="spellEnd"/>
            <w:r w:rsidRPr="0062735A">
              <w:rPr>
                <w:rFonts w:ascii="Calibri" w:eastAsia="SimSun" w:hAnsi="Calibri" w:cs="Calibri"/>
                <w:kern w:val="1"/>
                <w:sz w:val="24"/>
                <w:szCs w:val="24"/>
                <w:lang w:eastAsia="hi-IN" w:bidi="hi-IN"/>
              </w:rPr>
              <w:t xml:space="preserve"> oraz pomiędzy hostami Hyper-V. Dodatkowo oprogramowanie musi mieć możliwość użycia plików kopii zapasowych jako źródła replikacji.</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Oprogramowanie musi umożliwiać przechowywanie punktów przywracania dla replik</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Oprogramowanie musi umożliwiać wykorzystanie istniejących w infrastrukturze wirtualnych maszyn jako źródła do dalszej replikacji (</w:t>
            </w:r>
            <w:proofErr w:type="spellStart"/>
            <w:r w:rsidRPr="0062735A">
              <w:rPr>
                <w:rFonts w:ascii="Calibri" w:eastAsia="SimSun" w:hAnsi="Calibri" w:cs="Calibri"/>
                <w:kern w:val="1"/>
                <w:sz w:val="24"/>
                <w:szCs w:val="24"/>
                <w:lang w:eastAsia="hi-IN" w:bidi="hi-IN"/>
              </w:rPr>
              <w:t>replica</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seeding</w:t>
            </w:r>
            <w:proofErr w:type="spellEnd"/>
            <w:r w:rsidRPr="0062735A">
              <w:rPr>
                <w:rFonts w:ascii="Calibri" w:eastAsia="SimSun" w:hAnsi="Calibri" w:cs="Calibri"/>
                <w:kern w:val="1"/>
                <w:sz w:val="24"/>
                <w:szCs w:val="24"/>
                <w:lang w:eastAsia="hi-IN" w:bidi="hi-IN"/>
              </w:rPr>
              <w:t>)</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wykorzystywać wszystkie oferowane przez </w:t>
            </w:r>
            <w:proofErr w:type="spellStart"/>
            <w:r w:rsidRPr="0062735A">
              <w:rPr>
                <w:rFonts w:ascii="Calibri" w:eastAsia="SimSun" w:hAnsi="Calibri" w:cs="Calibri"/>
                <w:kern w:val="1"/>
                <w:sz w:val="24"/>
                <w:szCs w:val="24"/>
                <w:lang w:eastAsia="hi-IN" w:bidi="hi-IN"/>
              </w:rPr>
              <w:t>hypervisor</w:t>
            </w:r>
            <w:proofErr w:type="spellEnd"/>
            <w:r w:rsidRPr="0062735A">
              <w:rPr>
                <w:rFonts w:ascii="Calibri" w:eastAsia="SimSun" w:hAnsi="Calibri" w:cs="Calibri"/>
                <w:kern w:val="1"/>
                <w:sz w:val="24"/>
                <w:szCs w:val="24"/>
                <w:lang w:eastAsia="hi-IN" w:bidi="hi-IN"/>
              </w:rPr>
              <w:t xml:space="preserve"> tryby transportu (sieć, hot-</w:t>
            </w:r>
            <w:proofErr w:type="spellStart"/>
            <w:r w:rsidRPr="0062735A">
              <w:rPr>
                <w:rFonts w:ascii="Calibri" w:eastAsia="SimSun" w:hAnsi="Calibri" w:cs="Calibri"/>
                <w:kern w:val="1"/>
                <w:sz w:val="24"/>
                <w:szCs w:val="24"/>
                <w:lang w:eastAsia="hi-IN" w:bidi="hi-IN"/>
              </w:rPr>
              <w:t>add</w:t>
            </w:r>
            <w:proofErr w:type="spellEnd"/>
            <w:r w:rsidRPr="0062735A">
              <w:rPr>
                <w:rFonts w:ascii="Calibri" w:eastAsia="SimSun" w:hAnsi="Calibri" w:cs="Calibri"/>
                <w:kern w:val="1"/>
                <w:sz w:val="24"/>
                <w:szCs w:val="24"/>
                <w:lang w:eastAsia="hi-IN" w:bidi="hi-IN"/>
              </w:rPr>
              <w:t xml:space="preserve">, LAN </w:t>
            </w:r>
            <w:proofErr w:type="spellStart"/>
            <w:r w:rsidRPr="0062735A">
              <w:rPr>
                <w:rFonts w:ascii="Calibri" w:eastAsia="SimSun" w:hAnsi="Calibri" w:cs="Calibri"/>
                <w:kern w:val="1"/>
                <w:sz w:val="24"/>
                <w:szCs w:val="24"/>
                <w:lang w:eastAsia="hi-IN" w:bidi="hi-IN"/>
              </w:rPr>
              <w:t>Free</w:t>
            </w:r>
            <w:proofErr w:type="spellEnd"/>
            <w:r w:rsidRPr="0062735A">
              <w:rPr>
                <w:rFonts w:ascii="Calibri" w:eastAsia="SimSun" w:hAnsi="Calibri" w:cs="Calibri"/>
                <w:kern w:val="1"/>
                <w:sz w:val="24"/>
                <w:szCs w:val="24"/>
                <w:lang w:eastAsia="hi-IN" w:bidi="hi-IN"/>
              </w:rPr>
              <w:t>-SAN)</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umożliwiać jednoczesne uruchomienie wielu maszyn wirtualnych bezpośrednio ze </w:t>
            </w:r>
            <w:proofErr w:type="spellStart"/>
            <w:r w:rsidRPr="0062735A">
              <w:rPr>
                <w:rFonts w:ascii="Calibri" w:eastAsia="SimSun" w:hAnsi="Calibri" w:cs="Calibri"/>
                <w:kern w:val="1"/>
                <w:sz w:val="24"/>
                <w:szCs w:val="24"/>
                <w:lang w:eastAsia="hi-IN" w:bidi="hi-IN"/>
              </w:rPr>
              <w:t>zdeduplikowanego</w:t>
            </w:r>
            <w:proofErr w:type="spellEnd"/>
            <w:r w:rsidRPr="0062735A">
              <w:rPr>
                <w:rFonts w:ascii="Calibri" w:eastAsia="SimSun" w:hAnsi="Calibri" w:cs="Calibri"/>
                <w:kern w:val="1"/>
                <w:sz w:val="24"/>
                <w:szCs w:val="24"/>
                <w:lang w:eastAsia="hi-IN" w:bidi="hi-IN"/>
              </w:rPr>
              <w:t xml:space="preserve"> i skompresowanego pliku backupu, z dowolnego punktu przywracania, bez potrzeby kopiowania jej na </w:t>
            </w:r>
            <w:proofErr w:type="spellStart"/>
            <w:r w:rsidRPr="0062735A">
              <w:rPr>
                <w:rFonts w:ascii="Calibri" w:eastAsia="SimSun" w:hAnsi="Calibri" w:cs="Calibri"/>
                <w:kern w:val="1"/>
                <w:sz w:val="24"/>
                <w:szCs w:val="24"/>
                <w:lang w:eastAsia="hi-IN" w:bidi="hi-IN"/>
              </w:rPr>
              <w:t>storage</w:t>
            </w:r>
            <w:proofErr w:type="spellEnd"/>
            <w:r w:rsidRPr="0062735A">
              <w:rPr>
                <w:rFonts w:ascii="Calibri" w:eastAsia="SimSun" w:hAnsi="Calibri" w:cs="Calibri"/>
                <w:kern w:val="1"/>
                <w:sz w:val="24"/>
                <w:szCs w:val="24"/>
                <w:lang w:eastAsia="hi-IN" w:bidi="hi-IN"/>
              </w:rPr>
              <w:t xml:space="preserve"> produkcyjny. Funkcjonalność musi być oferowana dla środowisk </w:t>
            </w:r>
            <w:proofErr w:type="spellStart"/>
            <w:r w:rsidRPr="0062735A">
              <w:rPr>
                <w:rFonts w:ascii="Calibri" w:eastAsia="SimSun" w:hAnsi="Calibri" w:cs="Calibri"/>
                <w:kern w:val="1"/>
                <w:sz w:val="24"/>
                <w:szCs w:val="24"/>
                <w:lang w:eastAsia="hi-IN" w:bidi="hi-IN"/>
              </w:rPr>
              <w:t>VMware</w:t>
            </w:r>
            <w:proofErr w:type="spellEnd"/>
            <w:r w:rsidRPr="0062735A">
              <w:rPr>
                <w:rFonts w:ascii="Calibri" w:eastAsia="SimSun" w:hAnsi="Calibri" w:cs="Calibri"/>
                <w:kern w:val="1"/>
                <w:sz w:val="24"/>
                <w:szCs w:val="24"/>
                <w:lang w:eastAsia="hi-IN" w:bidi="hi-IN"/>
              </w:rPr>
              <w:t xml:space="preserve"> oraz Hyper-V niezależnie od rodzaju </w:t>
            </w:r>
            <w:proofErr w:type="spellStart"/>
            <w:r w:rsidRPr="0062735A">
              <w:rPr>
                <w:rFonts w:ascii="Calibri" w:eastAsia="SimSun" w:hAnsi="Calibri" w:cs="Calibri"/>
                <w:kern w:val="1"/>
                <w:sz w:val="24"/>
                <w:szCs w:val="24"/>
                <w:lang w:eastAsia="hi-IN" w:bidi="hi-IN"/>
              </w:rPr>
              <w:t>storage’u</w:t>
            </w:r>
            <w:proofErr w:type="spellEnd"/>
            <w:r w:rsidRPr="0062735A">
              <w:rPr>
                <w:rFonts w:ascii="Calibri" w:eastAsia="SimSun" w:hAnsi="Calibri" w:cs="Calibri"/>
                <w:kern w:val="1"/>
                <w:sz w:val="24"/>
                <w:szCs w:val="24"/>
                <w:lang w:eastAsia="hi-IN" w:bidi="hi-IN"/>
              </w:rPr>
              <w:t xml:space="preserve"> użytego do przechowywania kopii zapasowych.</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Dodatkowo dla środowiska </w:t>
            </w:r>
            <w:proofErr w:type="spellStart"/>
            <w:r w:rsidRPr="0062735A">
              <w:rPr>
                <w:rFonts w:ascii="Calibri" w:eastAsia="SimSun" w:hAnsi="Calibri" w:cs="Calibri"/>
                <w:kern w:val="1"/>
                <w:sz w:val="24"/>
                <w:szCs w:val="24"/>
                <w:lang w:eastAsia="hi-IN" w:bidi="hi-IN"/>
              </w:rPr>
              <w:t>vSphere</w:t>
            </w:r>
            <w:proofErr w:type="spellEnd"/>
            <w:r w:rsidRPr="0062735A">
              <w:rPr>
                <w:rFonts w:ascii="Calibri" w:eastAsia="SimSun" w:hAnsi="Calibri" w:cs="Calibri"/>
                <w:kern w:val="1"/>
                <w:sz w:val="24"/>
                <w:szCs w:val="24"/>
                <w:lang w:eastAsia="hi-IN" w:bidi="hi-IN"/>
              </w:rPr>
              <w:t xml:space="preserve"> i Hyper-V powyższa funkcjonalność powinna umożliwiać uruchomianie backupu z innych platform (inne </w:t>
            </w:r>
            <w:proofErr w:type="spellStart"/>
            <w:r w:rsidRPr="0062735A">
              <w:rPr>
                <w:rFonts w:ascii="Calibri" w:eastAsia="SimSun" w:hAnsi="Calibri" w:cs="Calibri"/>
                <w:kern w:val="1"/>
                <w:sz w:val="24"/>
                <w:szCs w:val="24"/>
                <w:lang w:eastAsia="hi-IN" w:bidi="hi-IN"/>
              </w:rPr>
              <w:t>wirtualizatory</w:t>
            </w:r>
            <w:proofErr w:type="spellEnd"/>
            <w:r w:rsidRPr="0062735A">
              <w:rPr>
                <w:rFonts w:ascii="Calibri" w:eastAsia="SimSun" w:hAnsi="Calibri" w:cs="Calibri"/>
                <w:kern w:val="1"/>
                <w:sz w:val="24"/>
                <w:szCs w:val="24"/>
                <w:lang w:eastAsia="hi-IN" w:bidi="hi-IN"/>
              </w:rPr>
              <w:t>, maszyny fizyczne oraz chmura publiczna)</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pozwalać na migrację on-line tak uruchomionych maszyn na </w:t>
            </w:r>
            <w:proofErr w:type="spellStart"/>
            <w:r w:rsidRPr="0062735A">
              <w:rPr>
                <w:rFonts w:ascii="Calibri" w:eastAsia="SimSun" w:hAnsi="Calibri" w:cs="Calibri"/>
                <w:kern w:val="1"/>
                <w:sz w:val="24"/>
                <w:szCs w:val="24"/>
                <w:lang w:eastAsia="hi-IN" w:bidi="hi-IN"/>
              </w:rPr>
              <w:t>storage</w:t>
            </w:r>
            <w:proofErr w:type="spellEnd"/>
            <w:r w:rsidRPr="0062735A">
              <w:rPr>
                <w:rFonts w:ascii="Calibri" w:eastAsia="SimSun" w:hAnsi="Calibri" w:cs="Calibri"/>
                <w:kern w:val="1"/>
                <w:sz w:val="24"/>
                <w:szCs w:val="24"/>
                <w:lang w:eastAsia="hi-IN" w:bidi="hi-IN"/>
              </w:rPr>
              <w:t xml:space="preserve"> produkcyjny. Migracja powinna odbywać się </w:t>
            </w:r>
            <w:r w:rsidRPr="0062735A">
              <w:rPr>
                <w:rFonts w:ascii="Calibri" w:eastAsia="SimSun" w:hAnsi="Calibri" w:cs="Calibri"/>
                <w:kern w:val="1"/>
                <w:sz w:val="24"/>
                <w:szCs w:val="24"/>
                <w:lang w:eastAsia="hi-IN" w:bidi="hi-IN"/>
              </w:rPr>
              <w:lastRenderedPageBreak/>
              <w:t xml:space="preserve">mechanizmami wbudowanymi w </w:t>
            </w:r>
            <w:proofErr w:type="spellStart"/>
            <w:r w:rsidRPr="0062735A">
              <w:rPr>
                <w:rFonts w:ascii="Calibri" w:eastAsia="SimSun" w:hAnsi="Calibri" w:cs="Calibri"/>
                <w:kern w:val="1"/>
                <w:sz w:val="24"/>
                <w:szCs w:val="24"/>
                <w:lang w:eastAsia="hi-IN" w:bidi="hi-IN"/>
              </w:rPr>
              <w:t>hypervisor</w:t>
            </w:r>
            <w:proofErr w:type="spellEnd"/>
            <w:r w:rsidRPr="0062735A">
              <w:rPr>
                <w:rFonts w:ascii="Calibri" w:eastAsia="SimSun" w:hAnsi="Calibri" w:cs="Calibri"/>
                <w:kern w:val="1"/>
                <w:sz w:val="24"/>
                <w:szCs w:val="24"/>
                <w:lang w:eastAsia="hi-IN" w:bidi="hi-IN"/>
              </w:rPr>
              <w:t xml:space="preserve">. Jeżeli licencja na </w:t>
            </w:r>
            <w:proofErr w:type="spellStart"/>
            <w:r w:rsidRPr="0062735A">
              <w:rPr>
                <w:rFonts w:ascii="Calibri" w:eastAsia="SimSun" w:hAnsi="Calibri" w:cs="Calibri"/>
                <w:kern w:val="1"/>
                <w:sz w:val="24"/>
                <w:szCs w:val="24"/>
                <w:lang w:eastAsia="hi-IN" w:bidi="hi-IN"/>
              </w:rPr>
              <w:t>hypervisor</w:t>
            </w:r>
            <w:proofErr w:type="spellEnd"/>
            <w:r w:rsidRPr="0062735A">
              <w:rPr>
                <w:rFonts w:ascii="Calibri" w:eastAsia="SimSun" w:hAnsi="Calibri" w:cs="Calibri"/>
                <w:kern w:val="1"/>
                <w:sz w:val="24"/>
                <w:szCs w:val="24"/>
                <w:lang w:eastAsia="hi-IN" w:bidi="hi-IN"/>
              </w:rPr>
              <w:t xml:space="preserve"> nie posiada takich funkcjonalności - oprogramowanie musi realizować taką migrację swoimi mechanizmami</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 xml:space="preserve">Oprogramowanie musi pozwalać na zaprezentowanie pojedynczego dysku bezpośrednio z kopii zapasowej do wybranej działającej maszyny wirtualnej </w:t>
            </w:r>
            <w:proofErr w:type="spellStart"/>
            <w:r w:rsidRPr="0062735A">
              <w:rPr>
                <w:rFonts w:ascii="Calibri" w:eastAsia="SimSun" w:hAnsi="Calibri" w:cs="Calibri"/>
                <w:kern w:val="1"/>
                <w:sz w:val="24"/>
                <w:szCs w:val="24"/>
                <w:lang w:eastAsia="hi-IN" w:bidi="hi-IN"/>
              </w:rPr>
              <w:t>vSpehre</w:t>
            </w:r>
            <w:proofErr w:type="spellEnd"/>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Oprogramowanie musi umożliwiać pełne odtworzenie wirtualnej maszyny, plików konfiguracji i dysków</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umożliwiać pełne odtworzenie wirtualnej maszyny bezpośrednio do Microsoft </w:t>
            </w:r>
            <w:proofErr w:type="spellStart"/>
            <w:r w:rsidRPr="0062735A">
              <w:rPr>
                <w:rFonts w:ascii="Calibri" w:eastAsia="SimSun" w:hAnsi="Calibri" w:cs="Calibri"/>
                <w:kern w:val="1"/>
                <w:sz w:val="24"/>
                <w:szCs w:val="24"/>
                <w:lang w:eastAsia="hi-IN" w:bidi="hi-IN"/>
              </w:rPr>
              <w:t>Azure</w:t>
            </w:r>
            <w:proofErr w:type="spellEnd"/>
            <w:r w:rsidRPr="0062735A">
              <w:rPr>
                <w:rFonts w:ascii="Calibri" w:eastAsia="SimSun" w:hAnsi="Calibri" w:cs="Calibri"/>
                <w:kern w:val="1"/>
                <w:sz w:val="24"/>
                <w:szCs w:val="24"/>
                <w:lang w:eastAsia="hi-IN" w:bidi="hi-IN"/>
              </w:rPr>
              <w:t xml:space="preserve">, Microsoft </w:t>
            </w:r>
            <w:proofErr w:type="spellStart"/>
            <w:r w:rsidRPr="0062735A">
              <w:rPr>
                <w:rFonts w:ascii="Calibri" w:eastAsia="SimSun" w:hAnsi="Calibri" w:cs="Calibri"/>
                <w:kern w:val="1"/>
                <w:sz w:val="24"/>
                <w:szCs w:val="24"/>
                <w:lang w:eastAsia="hi-IN" w:bidi="hi-IN"/>
              </w:rPr>
              <w:t>Azure</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Stack</w:t>
            </w:r>
            <w:proofErr w:type="spellEnd"/>
            <w:r w:rsidRPr="0062735A">
              <w:rPr>
                <w:rFonts w:ascii="Calibri" w:eastAsia="SimSun" w:hAnsi="Calibri" w:cs="Calibri"/>
                <w:kern w:val="1"/>
                <w:sz w:val="24"/>
                <w:szCs w:val="24"/>
                <w:lang w:eastAsia="hi-IN" w:bidi="hi-IN"/>
              </w:rPr>
              <w:t xml:space="preserve"> oraz Amazon EC2.</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mieć możliwość odtworzenia plików bezpośrednio do maszyny wirtualnej poprzez sieć, przy pomocy VIX API dla platformy </w:t>
            </w:r>
            <w:proofErr w:type="spellStart"/>
            <w:r w:rsidRPr="0062735A">
              <w:rPr>
                <w:rFonts w:ascii="Calibri" w:eastAsia="SimSun" w:hAnsi="Calibri" w:cs="Calibri"/>
                <w:kern w:val="1"/>
                <w:sz w:val="24"/>
                <w:szCs w:val="24"/>
                <w:lang w:eastAsia="hi-IN" w:bidi="hi-IN"/>
              </w:rPr>
              <w:t>VMware</w:t>
            </w:r>
            <w:proofErr w:type="spellEnd"/>
            <w:r w:rsidRPr="0062735A">
              <w:rPr>
                <w:rFonts w:ascii="Calibri" w:eastAsia="SimSun" w:hAnsi="Calibri" w:cs="Calibri"/>
                <w:kern w:val="1"/>
                <w:sz w:val="24"/>
                <w:szCs w:val="24"/>
                <w:lang w:eastAsia="hi-IN" w:bidi="hi-IN"/>
              </w:rPr>
              <w:t xml:space="preserve"> i PowerShell Direct dla platformy Hyper-V.</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wspierać odtwarzanie pojedynczych plików z następujących systemów plików: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Linux: ext2, ext3, ext4, </w:t>
            </w:r>
            <w:proofErr w:type="spellStart"/>
            <w:r w:rsidRPr="0062735A">
              <w:rPr>
                <w:rFonts w:ascii="Calibri" w:eastAsia="SimSun" w:hAnsi="Calibri" w:cs="Calibri"/>
                <w:kern w:val="1"/>
                <w:sz w:val="24"/>
                <w:szCs w:val="24"/>
                <w:lang w:eastAsia="hi-IN" w:bidi="hi-IN"/>
              </w:rPr>
              <w:t>ReiserFS</w:t>
            </w:r>
            <w:proofErr w:type="spellEnd"/>
            <w:r w:rsidRPr="0062735A">
              <w:rPr>
                <w:rFonts w:ascii="Calibri" w:eastAsia="SimSun" w:hAnsi="Calibri" w:cs="Calibri"/>
                <w:kern w:val="1"/>
                <w:sz w:val="24"/>
                <w:szCs w:val="24"/>
                <w:lang w:eastAsia="hi-IN" w:bidi="hi-IN"/>
              </w:rPr>
              <w:t xml:space="preserve">, JFS, XFS, </w:t>
            </w:r>
            <w:proofErr w:type="spellStart"/>
            <w:r w:rsidRPr="0062735A">
              <w:rPr>
                <w:rFonts w:ascii="Calibri" w:eastAsia="SimSun" w:hAnsi="Calibri" w:cs="Calibri"/>
                <w:kern w:val="1"/>
                <w:sz w:val="24"/>
                <w:szCs w:val="24"/>
                <w:lang w:eastAsia="hi-IN" w:bidi="hi-IN"/>
              </w:rPr>
              <w:t>Btrfs</w:t>
            </w:r>
            <w:proofErr w:type="spellEnd"/>
            <w:r w:rsidRPr="0062735A">
              <w:rPr>
                <w:rFonts w:ascii="Calibri" w:eastAsia="SimSun" w:hAnsi="Calibri" w:cs="Calibri"/>
                <w:kern w:val="1"/>
                <w:sz w:val="24"/>
                <w:szCs w:val="24"/>
                <w:lang w:eastAsia="hi-IN" w:bidi="hi-IN"/>
              </w:rPr>
              <w:t xml:space="preserve">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BSD: UFS, UFS2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Solaris: ZFS, UFS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Mac: HFS, HFS+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Windows: NTFS, FAT, FAT32, </w:t>
            </w:r>
            <w:proofErr w:type="spellStart"/>
            <w:r w:rsidRPr="0062735A">
              <w:rPr>
                <w:rFonts w:ascii="Calibri" w:eastAsia="SimSun" w:hAnsi="Calibri" w:cs="Calibri"/>
                <w:kern w:val="1"/>
                <w:sz w:val="24"/>
                <w:szCs w:val="24"/>
                <w:lang w:eastAsia="hi-IN" w:bidi="hi-IN"/>
              </w:rPr>
              <w:t>ReFS</w:t>
            </w:r>
            <w:proofErr w:type="spellEnd"/>
            <w:r w:rsidRPr="0062735A">
              <w:rPr>
                <w:rFonts w:ascii="Calibri" w:eastAsia="SimSun" w:hAnsi="Calibri" w:cs="Calibri"/>
                <w:kern w:val="1"/>
                <w:sz w:val="24"/>
                <w:szCs w:val="24"/>
                <w:lang w:eastAsia="hi-IN" w:bidi="hi-IN"/>
              </w:rPr>
              <w:t xml:space="preserve">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Novell OES: NSS</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wspierać przywracanie plików z partycji Linux LVM oraz Windows Storage </w:t>
            </w:r>
            <w:proofErr w:type="spellStart"/>
            <w:r w:rsidRPr="0062735A">
              <w:rPr>
                <w:rFonts w:ascii="Calibri" w:eastAsia="SimSun" w:hAnsi="Calibri" w:cs="Calibri"/>
                <w:kern w:val="1"/>
                <w:sz w:val="24"/>
                <w:szCs w:val="24"/>
                <w:lang w:eastAsia="hi-IN" w:bidi="hi-IN"/>
              </w:rPr>
              <w:t>Spaces</w:t>
            </w:r>
            <w:proofErr w:type="spellEnd"/>
            <w:r w:rsidRPr="0062735A">
              <w:rPr>
                <w:rFonts w:ascii="Calibri" w:eastAsia="SimSun" w:hAnsi="Calibri" w:cs="Calibri"/>
                <w:kern w:val="1"/>
                <w:sz w:val="24"/>
                <w:szCs w:val="24"/>
                <w:lang w:eastAsia="hi-IN" w:bidi="hi-IN"/>
              </w:rPr>
              <w:t>.</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wspierać </w:t>
            </w:r>
            <w:proofErr w:type="spellStart"/>
            <w:r w:rsidRPr="0062735A">
              <w:rPr>
                <w:rFonts w:ascii="Calibri" w:eastAsia="SimSun" w:hAnsi="Calibri" w:cs="Calibri"/>
                <w:kern w:val="1"/>
                <w:sz w:val="24"/>
                <w:szCs w:val="24"/>
                <w:lang w:eastAsia="hi-IN" w:bidi="hi-IN"/>
              </w:rPr>
              <w:t>granularne</w:t>
            </w:r>
            <w:proofErr w:type="spellEnd"/>
            <w:r w:rsidRPr="0062735A">
              <w:rPr>
                <w:rFonts w:ascii="Calibri" w:eastAsia="SimSun" w:hAnsi="Calibri" w:cs="Calibri"/>
                <w:kern w:val="1"/>
                <w:sz w:val="24"/>
                <w:szCs w:val="24"/>
                <w:lang w:eastAsia="hi-IN" w:bidi="hi-IN"/>
              </w:rPr>
              <w:t xml:space="preserve"> odtwarzanie obiektów Active Directory takich jak konta komputerów, konta użytkowników oraz pozwalać na odtworzenie haseł.</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wspierać </w:t>
            </w:r>
            <w:proofErr w:type="spellStart"/>
            <w:r w:rsidRPr="0062735A">
              <w:rPr>
                <w:rFonts w:ascii="Calibri" w:eastAsia="SimSun" w:hAnsi="Calibri" w:cs="Calibri"/>
                <w:kern w:val="1"/>
                <w:sz w:val="24"/>
                <w:szCs w:val="24"/>
                <w:lang w:eastAsia="hi-IN" w:bidi="hi-IN"/>
              </w:rPr>
              <w:t>granularne</w:t>
            </w:r>
            <w:proofErr w:type="spellEnd"/>
            <w:r w:rsidRPr="0062735A">
              <w:rPr>
                <w:rFonts w:ascii="Calibri" w:eastAsia="SimSun" w:hAnsi="Calibri" w:cs="Calibri"/>
                <w:kern w:val="1"/>
                <w:sz w:val="24"/>
                <w:szCs w:val="24"/>
                <w:lang w:eastAsia="hi-IN" w:bidi="hi-IN"/>
              </w:rPr>
              <w:t xml:space="preserve"> odtwarzanie Microsoft Exchange 2010 i nowszych (dowolny obiekt w tym obiekty w folderze "</w:t>
            </w:r>
            <w:proofErr w:type="spellStart"/>
            <w:r w:rsidRPr="0062735A">
              <w:rPr>
                <w:rFonts w:ascii="Calibri" w:eastAsia="SimSun" w:hAnsi="Calibri" w:cs="Calibri"/>
                <w:kern w:val="1"/>
                <w:sz w:val="24"/>
                <w:szCs w:val="24"/>
                <w:lang w:eastAsia="hi-IN" w:bidi="hi-IN"/>
              </w:rPr>
              <w:t>Permanently</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Deleted</w:t>
            </w:r>
            <w:proofErr w:type="spellEnd"/>
            <w:r w:rsidRPr="0062735A">
              <w:rPr>
                <w:rFonts w:ascii="Calibri" w:eastAsia="SimSun" w:hAnsi="Calibri" w:cs="Calibri"/>
                <w:kern w:val="1"/>
                <w:sz w:val="24"/>
                <w:szCs w:val="24"/>
                <w:lang w:eastAsia="hi-IN" w:bidi="hi-IN"/>
              </w:rPr>
              <w:t xml:space="preserve"> Objects"),</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wspierać </w:t>
            </w:r>
            <w:proofErr w:type="spellStart"/>
            <w:r w:rsidRPr="0062735A">
              <w:rPr>
                <w:rFonts w:ascii="Calibri" w:eastAsia="SimSun" w:hAnsi="Calibri" w:cs="Calibri"/>
                <w:kern w:val="1"/>
                <w:sz w:val="24"/>
                <w:szCs w:val="24"/>
                <w:lang w:eastAsia="hi-IN" w:bidi="hi-IN"/>
              </w:rPr>
              <w:t>granularne</w:t>
            </w:r>
            <w:proofErr w:type="spellEnd"/>
            <w:r w:rsidRPr="0062735A">
              <w:rPr>
                <w:rFonts w:ascii="Calibri" w:eastAsia="SimSun" w:hAnsi="Calibri" w:cs="Calibri"/>
                <w:kern w:val="1"/>
                <w:sz w:val="24"/>
                <w:szCs w:val="24"/>
                <w:lang w:eastAsia="hi-IN" w:bidi="hi-IN"/>
              </w:rPr>
              <w:t xml:space="preserve"> odtwarzanie Microsoft SQL 2005 i nowszych</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wspierać </w:t>
            </w:r>
            <w:proofErr w:type="spellStart"/>
            <w:r w:rsidRPr="0062735A">
              <w:rPr>
                <w:rFonts w:ascii="Calibri" w:eastAsia="SimSun" w:hAnsi="Calibri" w:cs="Calibri"/>
                <w:kern w:val="1"/>
                <w:sz w:val="24"/>
                <w:szCs w:val="24"/>
                <w:lang w:eastAsia="hi-IN" w:bidi="hi-IN"/>
              </w:rPr>
              <w:t>granularne</w:t>
            </w:r>
            <w:proofErr w:type="spellEnd"/>
            <w:r w:rsidRPr="0062735A">
              <w:rPr>
                <w:rFonts w:ascii="Calibri" w:eastAsia="SimSun" w:hAnsi="Calibri" w:cs="Calibri"/>
                <w:kern w:val="1"/>
                <w:sz w:val="24"/>
                <w:szCs w:val="24"/>
                <w:lang w:eastAsia="hi-IN" w:bidi="hi-IN"/>
              </w:rPr>
              <w:t xml:space="preserve"> odtwarzanie Microsoft </w:t>
            </w:r>
            <w:proofErr w:type="spellStart"/>
            <w:r w:rsidRPr="0062735A">
              <w:rPr>
                <w:rFonts w:ascii="Calibri" w:eastAsia="SimSun" w:hAnsi="Calibri" w:cs="Calibri"/>
                <w:kern w:val="1"/>
                <w:sz w:val="24"/>
                <w:szCs w:val="24"/>
                <w:lang w:eastAsia="hi-IN" w:bidi="hi-IN"/>
              </w:rPr>
              <w:t>Sharepoint</w:t>
            </w:r>
            <w:proofErr w:type="spellEnd"/>
            <w:r w:rsidRPr="0062735A">
              <w:rPr>
                <w:rFonts w:ascii="Calibri" w:eastAsia="SimSun" w:hAnsi="Calibri" w:cs="Calibri"/>
                <w:kern w:val="1"/>
                <w:sz w:val="24"/>
                <w:szCs w:val="24"/>
                <w:lang w:eastAsia="hi-IN" w:bidi="hi-IN"/>
              </w:rPr>
              <w:t xml:space="preserve"> 2010 i nowszych</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Oprogramowanie musi wspierać także specyficzne metody odtwarzania w </w:t>
            </w:r>
            <w:r w:rsidRPr="0062735A">
              <w:rPr>
                <w:rFonts w:ascii="Calibri" w:eastAsia="SimSun" w:hAnsi="Calibri" w:cs="Calibri"/>
                <w:kern w:val="1"/>
                <w:sz w:val="24"/>
                <w:szCs w:val="24"/>
                <w:lang w:eastAsia="hi-IN" w:bidi="hi-IN"/>
              </w:rPr>
              <w:lastRenderedPageBreak/>
              <w:t>tym "</w:t>
            </w:r>
            <w:proofErr w:type="spellStart"/>
            <w:r w:rsidRPr="0062735A">
              <w:rPr>
                <w:rFonts w:ascii="Calibri" w:eastAsia="SimSun" w:hAnsi="Calibri" w:cs="Calibri"/>
                <w:kern w:val="1"/>
                <w:sz w:val="24"/>
                <w:szCs w:val="24"/>
                <w:lang w:eastAsia="hi-IN" w:bidi="hi-IN"/>
              </w:rPr>
              <w:t>reverse</w:t>
            </w:r>
            <w:proofErr w:type="spellEnd"/>
            <w:r w:rsidRPr="0062735A">
              <w:rPr>
                <w:rFonts w:ascii="Calibri" w:eastAsia="SimSun" w:hAnsi="Calibri" w:cs="Calibri"/>
                <w:kern w:val="1"/>
                <w:sz w:val="24"/>
                <w:szCs w:val="24"/>
                <w:lang w:eastAsia="hi-IN" w:bidi="hi-IN"/>
              </w:rPr>
              <w:t xml:space="preserve"> CBT" oraz odtwarzanie z wykorzystaniem sieci SAN</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3924"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 xml:space="preserve">Oprogramowanie musi umożliwiać integrację z oprogramowaniem antywirusowym w celu wykonania skanu zawartości pliku backupowego przed odtworzeniem jakichkolwiek danych. Integracja musi być zapewniona minimalnie dla Windows </w:t>
            </w:r>
            <w:proofErr w:type="spellStart"/>
            <w:r w:rsidRPr="0062735A">
              <w:rPr>
                <w:rFonts w:ascii="Calibri" w:eastAsia="SimSun" w:hAnsi="Calibri" w:cs="Calibri"/>
                <w:kern w:val="1"/>
                <w:sz w:val="24"/>
                <w:szCs w:val="24"/>
                <w:lang w:eastAsia="hi-IN" w:bidi="hi-IN"/>
              </w:rPr>
              <w:t>Defender</w:t>
            </w:r>
            <w:proofErr w:type="spellEnd"/>
            <w:r w:rsidRPr="0062735A">
              <w:rPr>
                <w:rFonts w:ascii="Calibri" w:eastAsia="SimSun" w:hAnsi="Calibri" w:cs="Calibri"/>
                <w:kern w:val="1"/>
                <w:sz w:val="24"/>
                <w:szCs w:val="24"/>
                <w:lang w:eastAsia="hi-IN" w:bidi="hi-IN"/>
              </w:rPr>
              <w:t xml:space="preserve">, Symantec </w:t>
            </w:r>
            <w:proofErr w:type="spellStart"/>
            <w:r w:rsidRPr="0062735A">
              <w:rPr>
                <w:rFonts w:ascii="Calibri" w:eastAsia="SimSun" w:hAnsi="Calibri" w:cs="Calibri"/>
                <w:kern w:val="1"/>
                <w:sz w:val="24"/>
                <w:szCs w:val="24"/>
                <w:lang w:eastAsia="hi-IN" w:bidi="hi-IN"/>
              </w:rPr>
              <w:t>Protection</w:t>
            </w:r>
            <w:proofErr w:type="spellEnd"/>
            <w:r w:rsidRPr="0062735A">
              <w:rPr>
                <w:rFonts w:ascii="Calibri" w:eastAsia="SimSun" w:hAnsi="Calibri" w:cs="Calibri"/>
                <w:kern w:val="1"/>
                <w:sz w:val="24"/>
                <w:szCs w:val="24"/>
                <w:lang w:eastAsia="hi-IN" w:bidi="hi-IN"/>
              </w:rPr>
              <w:t xml:space="preserve"> Engine oraz ESET NOD32.</w:t>
            </w:r>
          </w:p>
        </w:tc>
        <w:tc>
          <w:tcPr>
            <w:tcW w:w="1076" w:type="pct"/>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bl>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1.5.  Usługa informatyczna w zakresie wdrożenia, konserwacji i serwisu sprzętu informatycznego oraz oprogramowania</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Ilość: 1 szt.</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Zamawiający wymaga, aby wszystkie dostarczone urządzenia zostały umieszczone (zamontowane) i uruchomione we wskazanych przez Zamawiającego miejscach przeznaczenia, w uzgodnionym przez obie strony terminie. Sposób montażu sprzętu ma być dostosowany do technologii wykonania oraz ma być przeprowadzony zgonie z zaleceniami producenta.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Wsparcie techniczne musi być świadczone w języku polskim przez producenta lub oficjalnego partnera producenta urządzeń w zakresie świadczenia pomocy serwisowej.</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Wsparcie techniczne musi być świadczone przez okres 12 miesięcy . W ramach świadczenia gwarancyjnego, w wypadku wystąpienia awarii zamawiający otrzyma część zamienną/urządzenie objęte gwarancją w trybie następnego dnia roboczego. Wraz z dostarczonym sprzętem będzie świadczony dostęp do strony pomocy technicznej producenta oraz możliwość pobierania aktualizacji oprogramowania związanego z oferowanym sprzętem.</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Załącznik nr 1b do SWZ</w:t>
      </w:r>
    </w:p>
    <w:p w:rsidR="0062735A" w:rsidRPr="0062735A" w:rsidRDefault="0062735A" w:rsidP="0062735A">
      <w:pPr>
        <w:widowControl w:val="0"/>
        <w:suppressAutoHyphens/>
        <w:spacing w:after="0" w:line="360" w:lineRule="auto"/>
        <w:rPr>
          <w:rFonts w:ascii="Calibri" w:eastAsia="SimSun" w:hAnsi="Calibri" w:cs="Calibri"/>
          <w:b/>
          <w:kern w:val="2"/>
          <w:sz w:val="24"/>
          <w:szCs w:val="24"/>
          <w:lang w:eastAsia="ar-SA" w:bidi="hi-IN"/>
        </w:rPr>
      </w:pPr>
    </w:p>
    <w:p w:rsidR="0062735A" w:rsidRPr="0062735A" w:rsidRDefault="0062735A" w:rsidP="0062735A">
      <w:pPr>
        <w:widowControl w:val="0"/>
        <w:suppressAutoHyphens/>
        <w:spacing w:after="0" w:line="360" w:lineRule="auto"/>
        <w:rPr>
          <w:rFonts w:ascii="Calibri" w:eastAsia="SimSun" w:hAnsi="Calibri" w:cs="Calibri"/>
          <w:b/>
          <w:i/>
          <w:kern w:val="2"/>
          <w:sz w:val="24"/>
          <w:szCs w:val="24"/>
          <w:lang w:eastAsia="ar-SA" w:bidi="hi-IN"/>
        </w:rPr>
      </w:pPr>
      <w:r w:rsidRPr="0062735A">
        <w:rPr>
          <w:rFonts w:ascii="Calibri" w:eastAsia="SimSun" w:hAnsi="Calibri" w:cs="Calibri"/>
          <w:b/>
          <w:kern w:val="2"/>
          <w:sz w:val="24"/>
          <w:szCs w:val="24"/>
          <w:lang w:eastAsia="ar-SA" w:bidi="hi-IN"/>
        </w:rPr>
        <w:t>Informacja o parametrach oferowanego przedmiotu zamówienia Część II</w:t>
      </w:r>
      <w:r w:rsidRPr="0062735A">
        <w:rPr>
          <w:rFonts w:ascii="Calibri" w:eastAsia="SimSun" w:hAnsi="Calibri" w:cs="Calibri"/>
          <w:kern w:val="2"/>
          <w:sz w:val="24"/>
          <w:szCs w:val="24"/>
          <w:lang w:eastAsia="ar-SA" w:bidi="hi-IN"/>
        </w:rPr>
        <w:t xml:space="preserve">  </w:t>
      </w:r>
    </w:p>
    <w:p w:rsidR="0062735A" w:rsidRPr="0062735A" w:rsidRDefault="0062735A" w:rsidP="0062735A">
      <w:pPr>
        <w:widowControl w:val="0"/>
        <w:suppressAutoHyphens/>
        <w:spacing w:after="0" w:line="360" w:lineRule="auto"/>
        <w:rPr>
          <w:rFonts w:ascii="Calibri" w:eastAsia="SimSun" w:hAnsi="Calibri" w:cs="Calibri"/>
          <w:kern w:val="2"/>
          <w:sz w:val="24"/>
          <w:szCs w:val="24"/>
          <w:lang w:eastAsia="ar-SA" w:bidi="hi-IN"/>
        </w:rPr>
      </w:pPr>
      <w:r w:rsidRPr="0062735A">
        <w:rPr>
          <w:rFonts w:ascii="Calibri" w:eastAsia="SimSun" w:hAnsi="Calibri" w:cs="Calibri"/>
          <w:kern w:val="2"/>
          <w:sz w:val="24"/>
          <w:szCs w:val="24"/>
          <w:lang w:eastAsia="ar-SA" w:bidi="hi-IN"/>
        </w:rPr>
        <w:t>1.</w:t>
      </w:r>
      <w:r w:rsidRPr="0062735A">
        <w:rPr>
          <w:rFonts w:ascii="Calibri" w:eastAsia="SimSun" w:hAnsi="Calibri" w:cs="Calibri"/>
          <w:b/>
          <w:kern w:val="2"/>
          <w:sz w:val="24"/>
          <w:szCs w:val="24"/>
          <w:lang w:eastAsia="ar-SA" w:bidi="hi-IN"/>
        </w:rPr>
        <w:t xml:space="preserve"> </w:t>
      </w:r>
      <w:r w:rsidRPr="0062735A">
        <w:rPr>
          <w:rFonts w:ascii="Calibri" w:eastAsia="SimSun" w:hAnsi="Calibri" w:cs="Calibri"/>
          <w:kern w:val="2"/>
          <w:sz w:val="24"/>
          <w:szCs w:val="24"/>
          <w:lang w:eastAsia="ar-SA" w:bidi="hi-IN"/>
        </w:rPr>
        <w:t>serwer</w:t>
      </w:r>
    </w:p>
    <w:p w:rsidR="0062735A" w:rsidRPr="0062735A" w:rsidRDefault="0062735A" w:rsidP="0062735A">
      <w:pPr>
        <w:widowControl w:val="0"/>
        <w:shd w:val="clear" w:color="auto" w:fill="FFFFFF"/>
        <w:suppressAutoHyphens/>
        <w:spacing w:after="0" w:line="100" w:lineRule="atLeast"/>
        <w:rPr>
          <w:rFonts w:ascii="Calibri" w:eastAsia="SimSun" w:hAnsi="Calibri" w:cs="Calibri"/>
          <w:kern w:val="1"/>
          <w:sz w:val="24"/>
          <w:szCs w:val="24"/>
          <w:lang w:eastAsia="hi-IN" w:bidi="hi-IN"/>
        </w:rPr>
      </w:pPr>
      <w:r w:rsidRPr="0062735A">
        <w:rPr>
          <w:rFonts w:ascii="Calibri" w:eastAsia="Arial" w:hAnsi="Calibri" w:cs="Calibri"/>
          <w:kern w:val="1"/>
          <w:sz w:val="24"/>
          <w:szCs w:val="24"/>
          <w:lang w:eastAsia="hi-IN" w:bidi="hi-IN"/>
        </w:rPr>
        <w:t xml:space="preserve">Ilość: 1 </w:t>
      </w:r>
      <w:proofErr w:type="spellStart"/>
      <w:r w:rsidRPr="0062735A">
        <w:rPr>
          <w:rFonts w:ascii="Calibri" w:eastAsia="Arial" w:hAnsi="Calibri" w:cs="Calibri"/>
          <w:kern w:val="1"/>
          <w:sz w:val="24"/>
          <w:szCs w:val="24"/>
          <w:lang w:eastAsia="hi-IN" w:bidi="hi-IN"/>
        </w:rPr>
        <w:t>szt</w:t>
      </w:r>
      <w:proofErr w:type="spellEnd"/>
    </w:p>
    <w:p w:rsidR="0062735A" w:rsidRPr="0062735A" w:rsidRDefault="0062735A" w:rsidP="0062735A">
      <w:pPr>
        <w:widowControl w:val="0"/>
        <w:shd w:val="clear" w:color="auto" w:fill="FFFFFF"/>
        <w:suppressAutoHyphens/>
        <w:spacing w:after="0" w:line="100" w:lineRule="atLeast"/>
        <w:rPr>
          <w:rFonts w:ascii="Calibri" w:eastAsia="SimSun" w:hAnsi="Calibri" w:cs="Calibri"/>
          <w:kern w:val="1"/>
          <w:sz w:val="24"/>
          <w:szCs w:val="24"/>
          <w:lang w:eastAsia="hi-IN" w:bidi="hi-IN"/>
        </w:rPr>
      </w:pPr>
    </w:p>
    <w:tbl>
      <w:tblPr>
        <w:tblW w:w="964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4"/>
        <w:gridCol w:w="6981"/>
        <w:gridCol w:w="910"/>
      </w:tblGrid>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b/>
                <w:bCs/>
                <w:kern w:val="1"/>
                <w:sz w:val="24"/>
                <w:szCs w:val="24"/>
                <w:lang w:eastAsia="hi-IN" w:bidi="hi-IN"/>
              </w:rPr>
            </w:pPr>
            <w:r w:rsidRPr="0062735A">
              <w:rPr>
                <w:rFonts w:ascii="Calibri" w:eastAsia="SimSun" w:hAnsi="Calibri" w:cs="Calibri"/>
                <w:b/>
                <w:bCs/>
                <w:kern w:val="1"/>
                <w:sz w:val="24"/>
                <w:szCs w:val="24"/>
                <w:lang w:eastAsia="hi-IN" w:bidi="hi-IN"/>
              </w:rPr>
              <w:t>Parametr</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b/>
                <w:bCs/>
                <w:kern w:val="1"/>
                <w:sz w:val="24"/>
                <w:szCs w:val="24"/>
                <w:lang w:eastAsia="hi-IN" w:bidi="hi-IN"/>
              </w:rPr>
            </w:pPr>
            <w:r w:rsidRPr="0062735A">
              <w:rPr>
                <w:rFonts w:ascii="Calibri" w:eastAsia="SimSun" w:hAnsi="Calibri" w:cs="Calibri"/>
                <w:b/>
                <w:bCs/>
                <w:kern w:val="1"/>
                <w:sz w:val="24"/>
                <w:szCs w:val="24"/>
                <w:lang w:eastAsia="hi-IN" w:bidi="hi-IN"/>
              </w:rPr>
              <w:t>Charakterystyka (wymagania minimalne)</w:t>
            </w:r>
          </w:p>
        </w:tc>
        <w:tc>
          <w:tcPr>
            <w:tcW w:w="910" w:type="dxa"/>
            <w:vAlign w:val="center"/>
          </w:tcPr>
          <w:p w:rsidR="0062735A" w:rsidRPr="0062735A" w:rsidRDefault="0062735A" w:rsidP="0062735A">
            <w:pPr>
              <w:widowControl w:val="0"/>
              <w:suppressAutoHyphens/>
              <w:spacing w:after="0" w:line="100" w:lineRule="atLeast"/>
              <w:jc w:val="center"/>
              <w:rPr>
                <w:rFonts w:ascii="Calibri" w:eastAsia="SimSun" w:hAnsi="Calibri" w:cs="Calibri"/>
                <w:b/>
                <w:bCs/>
                <w:kern w:val="1"/>
                <w:sz w:val="24"/>
                <w:szCs w:val="24"/>
                <w:lang w:eastAsia="hi-IN" w:bidi="hi-IN"/>
              </w:rPr>
            </w:pPr>
            <w:r w:rsidRPr="0062735A">
              <w:rPr>
                <w:rFonts w:ascii="Calibri" w:eastAsia="SimSun" w:hAnsi="Calibri" w:cs="Calibri"/>
                <w:b/>
                <w:bCs/>
                <w:kern w:val="1"/>
                <w:sz w:val="24"/>
                <w:szCs w:val="24"/>
                <w:lang w:eastAsia="hi-IN" w:bidi="hi-IN"/>
              </w:rPr>
              <w:t xml:space="preserve">Należy wpisać tak lub </w:t>
            </w: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Obudowa</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Obudowa </w:t>
            </w:r>
            <w:proofErr w:type="spellStart"/>
            <w:r w:rsidRPr="0062735A">
              <w:rPr>
                <w:rFonts w:ascii="Calibri" w:eastAsia="SimSun" w:hAnsi="Calibri" w:cs="Calibri"/>
                <w:kern w:val="1"/>
                <w:sz w:val="24"/>
                <w:szCs w:val="24"/>
                <w:lang w:eastAsia="hi-IN" w:bidi="hi-IN"/>
              </w:rPr>
              <w:t>Rack</w:t>
            </w:r>
            <w:proofErr w:type="spellEnd"/>
            <w:r w:rsidRPr="0062735A">
              <w:rPr>
                <w:rFonts w:ascii="Calibri" w:eastAsia="SimSun" w:hAnsi="Calibri" w:cs="Calibri"/>
                <w:kern w:val="1"/>
                <w:sz w:val="24"/>
                <w:szCs w:val="24"/>
                <w:lang w:eastAsia="hi-IN" w:bidi="hi-IN"/>
              </w:rPr>
              <w:t xml:space="preserve"> o wysokości max 1U z możliwością instalacji do 8 dysków 2.5" wraz z kompletem wysuwanych szyn umożliwiających montaż w szafie </w:t>
            </w:r>
            <w:proofErr w:type="spellStart"/>
            <w:r w:rsidRPr="0062735A">
              <w:rPr>
                <w:rFonts w:ascii="Calibri" w:eastAsia="SimSun" w:hAnsi="Calibri" w:cs="Calibri"/>
                <w:kern w:val="1"/>
                <w:sz w:val="24"/>
                <w:szCs w:val="24"/>
                <w:lang w:eastAsia="hi-IN" w:bidi="hi-IN"/>
              </w:rPr>
              <w:t>rack</w:t>
            </w:r>
            <w:proofErr w:type="spellEnd"/>
            <w:r w:rsidRPr="0062735A">
              <w:rPr>
                <w:rFonts w:ascii="Calibri" w:eastAsia="SimSun" w:hAnsi="Calibri" w:cs="Calibri"/>
                <w:kern w:val="1"/>
                <w:sz w:val="24"/>
                <w:szCs w:val="24"/>
                <w:lang w:eastAsia="hi-IN" w:bidi="hi-IN"/>
              </w:rPr>
              <w:t xml:space="preserve"> i wysuwanie serwera do celów serwisowych.</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Obudowa z możliwością wyposażona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Płyta główna</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Płyta główna z możliwością zainstalowania do dwóch procesorów. Płyta główna musi być zaprojektowana przez producenta serwera i oznaczona jego znakiem firmowym.</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Chipset</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Dedykowany przez producenta procesora do pracy w serwerach dwuprocesorowych</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845"/>
        </w:trPr>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Procesor</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Zainstalowany jeden procesor 16-rdzeniowy, min. 2.4 GHz, klasy x86 dedykowany do pracy z zaoferowanym serwerem umożliwiający osiągnięcie wyniku min. 231 w teście SPECrate2017_int_base dostępnym na stronie www.spec.org w konfiguracji dla dwóch procesorów.</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RAM</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64GB DDR4 RDIMM 3200MT/s, na płycie głównej powinno znajdować się minimum 16 slotów przeznaczonych do instalacji pamięci. Płyta główna powinna obsługiwać do 1TB pamięci RAM.</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Funkcjonalność pamięci RAM</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r w:rsidRPr="0062735A">
              <w:rPr>
                <w:rFonts w:ascii="Calibri" w:eastAsia="SimSun" w:hAnsi="Calibri" w:cs="Calibri"/>
                <w:kern w:val="1"/>
                <w:sz w:val="24"/>
                <w:szCs w:val="24"/>
                <w:lang w:val="en-US" w:eastAsia="hi-IN" w:bidi="hi-IN"/>
              </w:rPr>
              <w:t xml:space="preserve">Advanced ECC, Memory Page Retire, Fault Resilient Memory, Memory Self-Healing </w:t>
            </w:r>
            <w:proofErr w:type="spellStart"/>
            <w:r w:rsidRPr="0062735A">
              <w:rPr>
                <w:rFonts w:ascii="Calibri" w:eastAsia="SimSun" w:hAnsi="Calibri" w:cs="Calibri"/>
                <w:kern w:val="1"/>
                <w:sz w:val="24"/>
                <w:szCs w:val="24"/>
                <w:lang w:val="en-US" w:eastAsia="hi-IN" w:bidi="hi-IN"/>
              </w:rPr>
              <w:t>lub</w:t>
            </w:r>
            <w:proofErr w:type="spellEnd"/>
            <w:r w:rsidRPr="0062735A">
              <w:rPr>
                <w:rFonts w:ascii="Calibri" w:eastAsia="SimSun" w:hAnsi="Calibri" w:cs="Calibri"/>
                <w:kern w:val="1"/>
                <w:sz w:val="24"/>
                <w:szCs w:val="24"/>
                <w:lang w:val="en-US" w:eastAsia="hi-IN" w:bidi="hi-IN"/>
              </w:rPr>
              <w:t xml:space="preserve"> PPR, Partial Cache Line Sparing</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Gniazda PCI</w:t>
            </w:r>
          </w:p>
        </w:tc>
        <w:tc>
          <w:tcPr>
            <w:tcW w:w="6981"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 minimum jeden slot </w:t>
            </w:r>
            <w:proofErr w:type="spellStart"/>
            <w:r w:rsidRPr="0062735A">
              <w:rPr>
                <w:rFonts w:ascii="Calibri" w:eastAsia="SimSun" w:hAnsi="Calibri" w:cs="Calibri"/>
                <w:kern w:val="1"/>
                <w:sz w:val="24"/>
                <w:szCs w:val="24"/>
                <w:lang w:eastAsia="hi-IN" w:bidi="hi-IN"/>
              </w:rPr>
              <w:t>PCIe</w:t>
            </w:r>
            <w:proofErr w:type="spellEnd"/>
            <w:r w:rsidRPr="0062735A">
              <w:rPr>
                <w:rFonts w:ascii="Calibri" w:eastAsia="SimSun" w:hAnsi="Calibri" w:cs="Calibri"/>
                <w:kern w:val="1"/>
                <w:sz w:val="24"/>
                <w:szCs w:val="24"/>
                <w:lang w:eastAsia="hi-IN" w:bidi="hi-IN"/>
              </w:rPr>
              <w:t xml:space="preserve"> x16 generacji 4</w:t>
            </w:r>
          </w:p>
        </w:tc>
        <w:tc>
          <w:tcPr>
            <w:tcW w:w="910"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Interfejsy sieciowe/FC/SAS</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Wbudowane min. 2 interfejsy sieciowe 1Gb Ethernet w standardzie </w:t>
            </w:r>
            <w:proofErr w:type="spellStart"/>
            <w:r w:rsidRPr="0062735A">
              <w:rPr>
                <w:rFonts w:ascii="Calibri" w:eastAsia="SimSun" w:hAnsi="Calibri" w:cs="Calibri"/>
                <w:kern w:val="1"/>
                <w:sz w:val="24"/>
                <w:szCs w:val="24"/>
                <w:lang w:eastAsia="hi-IN" w:bidi="hi-IN"/>
              </w:rPr>
              <w:t>BaseT</w:t>
            </w:r>
            <w:proofErr w:type="spellEnd"/>
            <w:r w:rsidRPr="0062735A">
              <w:rPr>
                <w:rFonts w:ascii="Calibri" w:eastAsia="SimSun" w:hAnsi="Calibri" w:cs="Calibri"/>
                <w:kern w:val="1"/>
                <w:sz w:val="24"/>
                <w:szCs w:val="24"/>
                <w:lang w:eastAsia="hi-IN" w:bidi="hi-IN"/>
              </w:rPr>
              <w:t xml:space="preserve"> oraz 2 interfejsy sieciowe 10Gb Ethernet w standardzie SFP+ (porty nie mogą być osiągnięte poprzez karty w slotach </w:t>
            </w:r>
            <w:proofErr w:type="spellStart"/>
            <w:r w:rsidRPr="0062735A">
              <w:rPr>
                <w:rFonts w:ascii="Calibri" w:eastAsia="SimSun" w:hAnsi="Calibri" w:cs="Calibri"/>
                <w:kern w:val="1"/>
                <w:sz w:val="24"/>
                <w:szCs w:val="24"/>
                <w:lang w:eastAsia="hi-IN" w:bidi="hi-IN"/>
              </w:rPr>
              <w:t>PCIe</w:t>
            </w:r>
            <w:proofErr w:type="spellEnd"/>
            <w:r w:rsidRPr="0062735A">
              <w:rPr>
                <w:rFonts w:ascii="Calibri" w:eastAsia="SimSun" w:hAnsi="Calibri" w:cs="Calibri"/>
                <w:kern w:val="1"/>
                <w:sz w:val="24"/>
                <w:szCs w:val="24"/>
                <w:lang w:eastAsia="hi-IN" w:bidi="hi-IN"/>
              </w:rPr>
              <w:t>)</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Dyski twarde</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roofErr w:type="spellStart"/>
            <w:r w:rsidRPr="0062735A">
              <w:rPr>
                <w:rFonts w:ascii="Calibri" w:eastAsia="SimSun" w:hAnsi="Calibri" w:cs="Calibri"/>
                <w:kern w:val="1"/>
                <w:sz w:val="24"/>
                <w:szCs w:val="24"/>
                <w:lang w:val="de-DE" w:eastAsia="hi-IN" w:bidi="hi-IN"/>
              </w:rPr>
              <w:t>Możliwość</w:t>
            </w:r>
            <w:proofErr w:type="spellEnd"/>
            <w:r w:rsidRPr="0062735A">
              <w:rPr>
                <w:rFonts w:ascii="Calibri" w:eastAsia="SimSun" w:hAnsi="Calibri" w:cs="Calibri"/>
                <w:kern w:val="1"/>
                <w:sz w:val="24"/>
                <w:szCs w:val="24"/>
                <w:lang w:val="de-DE" w:eastAsia="hi-IN" w:bidi="hi-IN"/>
              </w:rPr>
              <w:t xml:space="preserve"> </w:t>
            </w:r>
            <w:proofErr w:type="spellStart"/>
            <w:r w:rsidRPr="0062735A">
              <w:rPr>
                <w:rFonts w:ascii="Calibri" w:eastAsia="SimSun" w:hAnsi="Calibri" w:cs="Calibri"/>
                <w:kern w:val="1"/>
                <w:sz w:val="24"/>
                <w:szCs w:val="24"/>
                <w:lang w:val="de-DE" w:eastAsia="hi-IN" w:bidi="hi-IN"/>
              </w:rPr>
              <w:t>instalacji</w:t>
            </w:r>
            <w:proofErr w:type="spellEnd"/>
            <w:r w:rsidRPr="0062735A">
              <w:rPr>
                <w:rFonts w:ascii="Calibri" w:eastAsia="SimSun" w:hAnsi="Calibri" w:cs="Calibri"/>
                <w:kern w:val="1"/>
                <w:sz w:val="24"/>
                <w:szCs w:val="24"/>
                <w:lang w:val="de-DE" w:eastAsia="hi-IN" w:bidi="hi-IN"/>
              </w:rPr>
              <w:t xml:space="preserve"> </w:t>
            </w:r>
            <w:proofErr w:type="spellStart"/>
            <w:r w:rsidRPr="0062735A">
              <w:rPr>
                <w:rFonts w:ascii="Calibri" w:eastAsia="SimSun" w:hAnsi="Calibri" w:cs="Calibri"/>
                <w:kern w:val="1"/>
                <w:sz w:val="24"/>
                <w:szCs w:val="24"/>
                <w:lang w:val="de-DE" w:eastAsia="hi-IN" w:bidi="hi-IN"/>
              </w:rPr>
              <w:t>dysków</w:t>
            </w:r>
            <w:proofErr w:type="spellEnd"/>
            <w:r w:rsidRPr="0062735A">
              <w:rPr>
                <w:rFonts w:ascii="Calibri" w:eastAsia="SimSun" w:hAnsi="Calibri" w:cs="Calibri"/>
                <w:kern w:val="1"/>
                <w:sz w:val="24"/>
                <w:szCs w:val="24"/>
                <w:lang w:val="de-DE" w:eastAsia="hi-IN" w:bidi="hi-IN"/>
              </w:rPr>
              <w:t xml:space="preserve"> SAS, SATA, SSD</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roofErr w:type="spellStart"/>
            <w:r w:rsidRPr="0062735A">
              <w:rPr>
                <w:rFonts w:ascii="Calibri" w:eastAsia="SimSun" w:hAnsi="Calibri" w:cs="Calibri"/>
                <w:kern w:val="1"/>
                <w:sz w:val="24"/>
                <w:szCs w:val="24"/>
                <w:lang w:val="de-DE" w:eastAsia="hi-IN" w:bidi="hi-IN"/>
              </w:rPr>
              <w:t>Zainstalowane</w:t>
            </w:r>
            <w:proofErr w:type="spellEnd"/>
            <w:r w:rsidRPr="0062735A">
              <w:rPr>
                <w:rFonts w:ascii="Calibri" w:eastAsia="SimSun" w:hAnsi="Calibri" w:cs="Calibri"/>
                <w:kern w:val="1"/>
                <w:sz w:val="24"/>
                <w:szCs w:val="24"/>
                <w:lang w:val="de-DE" w:eastAsia="hi-IN" w:bidi="hi-IN"/>
              </w:rPr>
              <w:t xml:space="preserve"> 3 </w:t>
            </w:r>
            <w:proofErr w:type="spellStart"/>
            <w:r w:rsidRPr="0062735A">
              <w:rPr>
                <w:rFonts w:ascii="Calibri" w:eastAsia="SimSun" w:hAnsi="Calibri" w:cs="Calibri"/>
                <w:kern w:val="1"/>
                <w:sz w:val="24"/>
                <w:szCs w:val="24"/>
                <w:lang w:val="de-DE" w:eastAsia="hi-IN" w:bidi="hi-IN"/>
              </w:rPr>
              <w:t>dyski</w:t>
            </w:r>
            <w:proofErr w:type="spellEnd"/>
            <w:r w:rsidRPr="0062735A">
              <w:rPr>
                <w:rFonts w:ascii="Calibri" w:eastAsia="SimSun" w:hAnsi="Calibri" w:cs="Calibri"/>
                <w:kern w:val="1"/>
                <w:sz w:val="24"/>
                <w:szCs w:val="24"/>
                <w:lang w:val="de-DE" w:eastAsia="hi-IN" w:bidi="hi-IN"/>
              </w:rPr>
              <w:t xml:space="preserve"> SSD SATA o </w:t>
            </w:r>
            <w:proofErr w:type="spellStart"/>
            <w:r w:rsidRPr="0062735A">
              <w:rPr>
                <w:rFonts w:ascii="Calibri" w:eastAsia="SimSun" w:hAnsi="Calibri" w:cs="Calibri"/>
                <w:kern w:val="1"/>
                <w:sz w:val="24"/>
                <w:szCs w:val="24"/>
                <w:lang w:val="de-DE" w:eastAsia="hi-IN" w:bidi="hi-IN"/>
              </w:rPr>
              <w:t>pojemności</w:t>
            </w:r>
            <w:proofErr w:type="spellEnd"/>
            <w:r w:rsidRPr="0062735A">
              <w:rPr>
                <w:rFonts w:ascii="Calibri" w:eastAsia="SimSun" w:hAnsi="Calibri" w:cs="Calibri"/>
                <w:kern w:val="1"/>
                <w:sz w:val="24"/>
                <w:szCs w:val="24"/>
                <w:lang w:val="de-DE" w:eastAsia="hi-IN" w:bidi="hi-IN"/>
              </w:rPr>
              <w:t xml:space="preserve"> min. 1.92TB, 6Gb, 2,5“ Hot-Plug.</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Możliwość zainstalowania dwóch dysków M.2 SATA o pojemności min. 480GB z możliwością konfiguracji RAID 1.</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roofErr w:type="spellStart"/>
            <w:r w:rsidRPr="0062735A">
              <w:rPr>
                <w:rFonts w:ascii="Calibri" w:eastAsia="SimSun" w:hAnsi="Calibri" w:cs="Calibri"/>
                <w:kern w:val="1"/>
                <w:sz w:val="24"/>
                <w:szCs w:val="24"/>
                <w:lang w:val="de-DE" w:eastAsia="hi-IN" w:bidi="hi-IN"/>
              </w:rPr>
              <w:t>Możliwość</w:t>
            </w:r>
            <w:proofErr w:type="spellEnd"/>
            <w:r w:rsidRPr="0062735A">
              <w:rPr>
                <w:rFonts w:ascii="Calibri" w:eastAsia="SimSun" w:hAnsi="Calibri" w:cs="Calibri"/>
                <w:kern w:val="1"/>
                <w:sz w:val="24"/>
                <w:szCs w:val="24"/>
                <w:lang w:val="de-DE" w:eastAsia="hi-IN" w:bidi="hi-IN"/>
              </w:rPr>
              <w:t xml:space="preserve"> </w:t>
            </w:r>
            <w:proofErr w:type="spellStart"/>
            <w:r w:rsidRPr="0062735A">
              <w:rPr>
                <w:rFonts w:ascii="Calibri" w:eastAsia="SimSun" w:hAnsi="Calibri" w:cs="Calibri"/>
                <w:kern w:val="1"/>
                <w:sz w:val="24"/>
                <w:szCs w:val="24"/>
                <w:lang w:val="de-DE" w:eastAsia="hi-IN" w:bidi="hi-IN"/>
              </w:rPr>
              <w:t>zainstalowania</w:t>
            </w:r>
            <w:proofErr w:type="spellEnd"/>
            <w:r w:rsidRPr="0062735A">
              <w:rPr>
                <w:rFonts w:ascii="Calibri" w:eastAsia="SimSun" w:hAnsi="Calibri" w:cs="Calibri"/>
                <w:kern w:val="1"/>
                <w:sz w:val="24"/>
                <w:szCs w:val="24"/>
                <w:lang w:val="de-DE" w:eastAsia="hi-IN" w:bidi="hi-IN"/>
              </w:rPr>
              <w:t xml:space="preserve"> </w:t>
            </w:r>
            <w:r w:rsidRPr="0062735A">
              <w:rPr>
                <w:rFonts w:ascii="Calibri" w:eastAsia="SimSun" w:hAnsi="Calibri" w:cs="Calibri"/>
                <w:kern w:val="1"/>
                <w:sz w:val="24"/>
                <w:szCs w:val="24"/>
                <w:lang w:eastAsia="hi-IN" w:bidi="hi-IN"/>
              </w:rPr>
              <w:t xml:space="preserve">dedykowanego modułu dla </w:t>
            </w:r>
            <w:proofErr w:type="spellStart"/>
            <w:r w:rsidRPr="0062735A">
              <w:rPr>
                <w:rFonts w:ascii="Calibri" w:eastAsia="SimSun" w:hAnsi="Calibri" w:cs="Calibri"/>
                <w:kern w:val="1"/>
                <w:sz w:val="24"/>
                <w:szCs w:val="24"/>
                <w:lang w:eastAsia="hi-IN" w:bidi="hi-IN"/>
              </w:rPr>
              <w:t>hypervisora</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wirtualizacyjnego</w:t>
            </w:r>
            <w:proofErr w:type="spellEnd"/>
            <w:r w:rsidRPr="0062735A">
              <w:rPr>
                <w:rFonts w:ascii="Calibri" w:eastAsia="SimSun" w:hAnsi="Calibri" w:cs="Calibri"/>
                <w:kern w:val="1"/>
                <w:sz w:val="24"/>
                <w:szCs w:val="24"/>
                <w:lang w:eastAsia="hi-IN" w:bidi="hi-IN"/>
              </w:rPr>
              <w:t xml:space="preserve">, wyposażony w 2 nośniki typu </w:t>
            </w:r>
            <w:proofErr w:type="spellStart"/>
            <w:r w:rsidRPr="0062735A">
              <w:rPr>
                <w:rFonts w:ascii="Calibri" w:eastAsia="SimSun" w:hAnsi="Calibri" w:cs="Calibri"/>
                <w:kern w:val="1"/>
                <w:sz w:val="24"/>
                <w:szCs w:val="24"/>
                <w:lang w:eastAsia="hi-IN" w:bidi="hi-IN"/>
              </w:rPr>
              <w:t>flash</w:t>
            </w:r>
            <w:proofErr w:type="spellEnd"/>
            <w:r w:rsidRPr="0062735A">
              <w:rPr>
                <w:rFonts w:ascii="Calibri" w:eastAsia="SimSun" w:hAnsi="Calibri" w:cs="Calibri"/>
                <w:kern w:val="1"/>
                <w:sz w:val="24"/>
                <w:szCs w:val="24"/>
                <w:lang w:eastAsia="hi-IN" w:bidi="hi-IN"/>
              </w:rPr>
              <w:t xml:space="preserve"> o pojemności min. 64GB, z możliwością konfiguracji zabezpieczenia synchronizacji pomiędzy nośnikami z poziomu BIOS serwera, rozwiązanie nie może powodować zmniejszenia ilości wnęk na dyski twarde</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Kontroler RAID</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Sprzętowy kontroler dyskowy posiadający min. 4GB nieulotnej pamięci cache, umożliwiający konfigurację poziomów RAID: 0, 1, 5, 6, 10, 50, 60. Wsparcie dla dysków SED.</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System operacyjny/dodatkowe oprogramowanie</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r w:rsidRPr="0062735A">
              <w:rPr>
                <w:rFonts w:ascii="Calibri" w:eastAsia="SimSun" w:hAnsi="Calibri" w:cs="Calibri"/>
                <w:kern w:val="1"/>
                <w:sz w:val="24"/>
                <w:szCs w:val="24"/>
                <w:lang w:val="en-US" w:eastAsia="hi-IN" w:bidi="hi-IN"/>
              </w:rPr>
              <w:t>Windows Server 2022 Standard</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r w:rsidRPr="0062735A">
              <w:rPr>
                <w:rFonts w:ascii="Calibri" w:eastAsia="SimSun" w:hAnsi="Calibri" w:cs="Calibri"/>
                <w:kern w:val="1"/>
                <w:sz w:val="24"/>
                <w:szCs w:val="24"/>
                <w:lang w:val="en-US" w:eastAsia="hi-IN" w:bidi="hi-IN"/>
              </w:rPr>
              <w:t xml:space="preserve">1x </w:t>
            </w:r>
            <w:proofErr w:type="spellStart"/>
            <w:r w:rsidRPr="0062735A">
              <w:rPr>
                <w:rFonts w:ascii="Calibri" w:eastAsia="SimSun" w:hAnsi="Calibri" w:cs="Calibri"/>
                <w:kern w:val="1"/>
                <w:sz w:val="24"/>
                <w:szCs w:val="24"/>
                <w:lang w:val="en-US" w:eastAsia="hi-IN" w:bidi="hi-IN"/>
              </w:rPr>
              <w:t>nośnik</w:t>
            </w:r>
            <w:proofErr w:type="spellEnd"/>
            <w:r w:rsidRPr="0062735A">
              <w:rPr>
                <w:rFonts w:ascii="Calibri" w:eastAsia="SimSun" w:hAnsi="Calibri" w:cs="Calibri"/>
                <w:kern w:val="1"/>
                <w:sz w:val="24"/>
                <w:szCs w:val="24"/>
                <w:lang w:val="en-US" w:eastAsia="hi-IN" w:bidi="hi-IN"/>
              </w:rPr>
              <w:t xml:space="preserve"> do downgrade-u do </w:t>
            </w:r>
            <w:proofErr w:type="spellStart"/>
            <w:r w:rsidRPr="0062735A">
              <w:rPr>
                <w:rFonts w:ascii="Calibri" w:eastAsia="SimSun" w:hAnsi="Calibri" w:cs="Calibri"/>
                <w:kern w:val="1"/>
                <w:sz w:val="24"/>
                <w:szCs w:val="24"/>
                <w:lang w:val="en-US" w:eastAsia="hi-IN" w:bidi="hi-IN"/>
              </w:rPr>
              <w:t>wersji</w:t>
            </w:r>
            <w:proofErr w:type="spellEnd"/>
            <w:r w:rsidRPr="0062735A">
              <w:rPr>
                <w:rFonts w:ascii="Calibri" w:eastAsia="SimSun" w:hAnsi="Calibri" w:cs="Calibri"/>
                <w:kern w:val="1"/>
                <w:sz w:val="24"/>
                <w:szCs w:val="24"/>
                <w:lang w:val="en-US" w:eastAsia="hi-IN" w:bidi="hi-IN"/>
              </w:rPr>
              <w:t xml:space="preserve"> Windows Server 2019 Standard</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r w:rsidRPr="0062735A">
              <w:rPr>
                <w:rFonts w:ascii="Calibri" w:eastAsia="SimSun" w:hAnsi="Calibri" w:cs="Calibri"/>
                <w:kern w:val="1"/>
                <w:sz w:val="24"/>
                <w:szCs w:val="24"/>
                <w:lang w:val="en-US" w:eastAsia="hi-IN" w:bidi="hi-IN"/>
              </w:rPr>
              <w:t xml:space="preserve">50x </w:t>
            </w:r>
            <w:proofErr w:type="spellStart"/>
            <w:r w:rsidRPr="0062735A">
              <w:rPr>
                <w:rFonts w:ascii="Calibri" w:eastAsia="SimSun" w:hAnsi="Calibri" w:cs="Calibri"/>
                <w:kern w:val="1"/>
                <w:sz w:val="24"/>
                <w:szCs w:val="24"/>
                <w:lang w:val="en-US" w:eastAsia="hi-IN" w:bidi="hi-IN"/>
              </w:rPr>
              <w:t>licencja</w:t>
            </w:r>
            <w:proofErr w:type="spellEnd"/>
            <w:r w:rsidRPr="0062735A">
              <w:rPr>
                <w:rFonts w:ascii="Calibri" w:eastAsia="SimSun" w:hAnsi="Calibri" w:cs="Calibri"/>
                <w:kern w:val="1"/>
                <w:sz w:val="24"/>
                <w:szCs w:val="24"/>
                <w:lang w:val="en-US" w:eastAsia="hi-IN" w:bidi="hi-IN"/>
              </w:rPr>
              <w:t xml:space="preserve"> Windows Server 2022/2019 User CALs</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r w:rsidRPr="0062735A">
              <w:rPr>
                <w:rFonts w:ascii="Calibri" w:eastAsia="SimSun" w:hAnsi="Calibri" w:cs="Calibri"/>
                <w:kern w:val="1"/>
                <w:sz w:val="24"/>
                <w:szCs w:val="24"/>
                <w:lang w:val="en-US" w:eastAsia="hi-IN" w:bidi="hi-IN"/>
              </w:rPr>
              <w:t>1x Microsoft SQL Server 2019 Standard, OEM, Includes 5 Device CALs</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roofErr w:type="spellStart"/>
            <w:r w:rsidRPr="0062735A">
              <w:rPr>
                <w:rFonts w:ascii="Calibri" w:eastAsia="SimSun" w:hAnsi="Calibri" w:cs="Calibri"/>
                <w:kern w:val="1"/>
                <w:sz w:val="24"/>
                <w:szCs w:val="24"/>
                <w:lang w:val="de-DE" w:eastAsia="hi-IN" w:bidi="hi-IN"/>
              </w:rPr>
              <w:t>Wbudowane</w:t>
            </w:r>
            <w:proofErr w:type="spellEnd"/>
            <w:r w:rsidRPr="0062735A">
              <w:rPr>
                <w:rFonts w:ascii="Calibri" w:eastAsia="SimSun" w:hAnsi="Calibri" w:cs="Calibri"/>
                <w:kern w:val="1"/>
                <w:sz w:val="24"/>
                <w:szCs w:val="24"/>
                <w:lang w:val="de-DE" w:eastAsia="hi-IN" w:bidi="hi-IN"/>
              </w:rPr>
              <w:t xml:space="preserve"> </w:t>
            </w:r>
            <w:proofErr w:type="spellStart"/>
            <w:r w:rsidRPr="0062735A">
              <w:rPr>
                <w:rFonts w:ascii="Calibri" w:eastAsia="SimSun" w:hAnsi="Calibri" w:cs="Calibri"/>
                <w:kern w:val="1"/>
                <w:sz w:val="24"/>
                <w:szCs w:val="24"/>
                <w:lang w:val="de-DE" w:eastAsia="hi-IN" w:bidi="hi-IN"/>
              </w:rPr>
              <w:t>porty</w:t>
            </w:r>
            <w:proofErr w:type="spellEnd"/>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Przednie: min. 1x VGA, min. 1x USB 2.0, min. 1x micro-USB dedykowane dla karty zarządzającej,</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Tylne: min. 1x VGA, min. 2x USB w tym 1x USB 3.0,</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val="de-DE" w:eastAsia="hi-IN" w:bidi="hi-IN"/>
              </w:rPr>
              <w:t>Video</w:t>
            </w:r>
          </w:p>
        </w:tc>
        <w:tc>
          <w:tcPr>
            <w:tcW w:w="6981"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Zintegrowana karta graficzna umożliwiająca wyświetlenie rozdzielczości min. 1600x900</w:t>
            </w:r>
          </w:p>
        </w:tc>
        <w:tc>
          <w:tcPr>
            <w:tcW w:w="910"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Wentylatory</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Redundantne</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Zasilacze</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Redundantne, Hot-Plug maksymalnie 800W.</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Bezpieczeństwo</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c>
          <w:tcPr>
            <w:tcW w:w="6981" w:type="dxa"/>
            <w:vAlign w:val="center"/>
          </w:tcPr>
          <w:p w:rsidR="0062735A" w:rsidRPr="0062735A" w:rsidRDefault="0062735A" w:rsidP="0062735A">
            <w:pPr>
              <w:widowControl w:val="0"/>
              <w:numPr>
                <w:ilvl w:val="0"/>
                <w:numId w:val="2"/>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Zatrzask górnej pokrywy</w:t>
            </w:r>
          </w:p>
          <w:p w:rsidR="0062735A" w:rsidRPr="0062735A" w:rsidRDefault="0062735A" w:rsidP="0062735A">
            <w:pPr>
              <w:widowControl w:val="0"/>
              <w:numPr>
                <w:ilvl w:val="0"/>
                <w:numId w:val="2"/>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wyłączenia w BIOS funkcji przycisku zasilania.</w:t>
            </w:r>
          </w:p>
          <w:p w:rsidR="0062735A" w:rsidRPr="0062735A" w:rsidRDefault="0062735A" w:rsidP="0062735A">
            <w:pPr>
              <w:widowControl w:val="0"/>
              <w:numPr>
                <w:ilvl w:val="0"/>
                <w:numId w:val="2"/>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BIOS ma możliwość przejścia do bezpiecznego trybu rozruchowego z możliwością zarządzania blokadą zasilania, panelem sterowania oraz zmianą hasła</w:t>
            </w:r>
          </w:p>
          <w:p w:rsidR="0062735A" w:rsidRPr="0062735A" w:rsidRDefault="0062735A" w:rsidP="0062735A">
            <w:pPr>
              <w:widowControl w:val="0"/>
              <w:numPr>
                <w:ilvl w:val="0"/>
                <w:numId w:val="2"/>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Wbudowany czujnik otwarcia obudowy współpracujący z BIOS i kartą zarządzającą.</w:t>
            </w:r>
          </w:p>
          <w:p w:rsidR="0062735A" w:rsidRPr="0062735A" w:rsidRDefault="0062735A" w:rsidP="0062735A">
            <w:pPr>
              <w:widowControl w:val="0"/>
              <w:numPr>
                <w:ilvl w:val="0"/>
                <w:numId w:val="2"/>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Moduł TPM 2.0</w:t>
            </w:r>
          </w:p>
          <w:p w:rsidR="0062735A" w:rsidRPr="0062735A" w:rsidRDefault="0062735A" w:rsidP="0062735A">
            <w:pPr>
              <w:widowControl w:val="0"/>
              <w:numPr>
                <w:ilvl w:val="0"/>
                <w:numId w:val="2"/>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dynamicznego włączania I wyłączania portów USB na obudowie – bez potrzeby restartu serwera</w:t>
            </w:r>
          </w:p>
          <w:p w:rsidR="0062735A" w:rsidRPr="0062735A" w:rsidRDefault="0062735A" w:rsidP="0062735A">
            <w:pPr>
              <w:widowControl w:val="0"/>
              <w:numPr>
                <w:ilvl w:val="0"/>
                <w:numId w:val="2"/>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wymazania danych ze znajdujących się dysków wewnątrz serwera – niezależne od zainstalowanego systemu operacyjnego, uruchamiane z poziomu zarządzania serwerem</w:t>
            </w:r>
          </w:p>
        </w:tc>
        <w:tc>
          <w:tcPr>
            <w:tcW w:w="910" w:type="dxa"/>
            <w:vAlign w:val="center"/>
          </w:tcPr>
          <w:p w:rsidR="0062735A" w:rsidRPr="0062735A" w:rsidRDefault="0062735A" w:rsidP="0062735A">
            <w:pPr>
              <w:widowControl w:val="0"/>
              <w:suppressAutoHyphens/>
              <w:spacing w:after="160" w:line="240" w:lineRule="auto"/>
              <w:ind w:left="720"/>
              <w:contextualSpacing/>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Diagnostyka</w:t>
            </w:r>
          </w:p>
        </w:tc>
        <w:tc>
          <w:tcPr>
            <w:tcW w:w="6981"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Możliwość wyposażenia w panel LCD umieszczony na froncie obudowy, umożliwiający wyświetlenie informacji o stanie procesora, pamięci, dysków, </w:t>
            </w:r>
            <w:proofErr w:type="spellStart"/>
            <w:r w:rsidRPr="0062735A">
              <w:rPr>
                <w:rFonts w:ascii="Calibri" w:eastAsia="SimSun" w:hAnsi="Calibri" w:cs="Calibri"/>
                <w:kern w:val="1"/>
                <w:sz w:val="24"/>
                <w:szCs w:val="24"/>
                <w:lang w:eastAsia="hi-IN" w:bidi="hi-IN"/>
              </w:rPr>
              <w:t>BIOS’u</w:t>
            </w:r>
            <w:proofErr w:type="spellEnd"/>
            <w:r w:rsidRPr="0062735A">
              <w:rPr>
                <w:rFonts w:ascii="Calibri" w:eastAsia="SimSun" w:hAnsi="Calibri" w:cs="Calibri"/>
                <w:kern w:val="1"/>
                <w:sz w:val="24"/>
                <w:szCs w:val="24"/>
                <w:lang w:eastAsia="hi-IN" w:bidi="hi-IN"/>
              </w:rPr>
              <w:t>, zasilaniu oraz temperaturze.</w:t>
            </w:r>
          </w:p>
        </w:tc>
        <w:tc>
          <w:tcPr>
            <w:tcW w:w="910"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Karta Zarządzania</w:t>
            </w:r>
          </w:p>
        </w:tc>
        <w:tc>
          <w:tcPr>
            <w:tcW w:w="6981"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Niezależna od zainstalowanego na serwerze systemu operacyjnego posiadająca dedykowany port Gigabit Ethernet RJ-45 i umożliwiająca:</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zdalny dostęp do graficznego interfejsu Web karty zarządzającej;</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zdalne monitorowanie i informowanie o statusie serwera (m.in. prędkości obrotowej wentylatorów, konfiguracji </w:t>
            </w:r>
            <w:r w:rsidRPr="0062735A">
              <w:rPr>
                <w:rFonts w:ascii="Calibri" w:eastAsia="SimSun" w:hAnsi="Calibri" w:cs="Calibri"/>
                <w:kern w:val="1"/>
                <w:sz w:val="24"/>
                <w:szCs w:val="24"/>
                <w:lang w:eastAsia="hi-IN" w:bidi="hi-IN"/>
              </w:rPr>
              <w:lastRenderedPageBreak/>
              <w:t>serwera);</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szyfrowane połączenie (TLS) oraz autentykacje i autoryzację użytkownika;</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podmontowania zdalnych wirtualnych napędów;</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wirtualną konsolę z dostępem do myszy, klawiatury;</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wsparcie dla IPv6;</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val="en-US" w:eastAsia="hi-IN" w:bidi="hi-IN"/>
              </w:rPr>
            </w:pPr>
            <w:proofErr w:type="spellStart"/>
            <w:r w:rsidRPr="0062735A">
              <w:rPr>
                <w:rFonts w:ascii="Calibri" w:eastAsia="SimSun" w:hAnsi="Calibri" w:cs="Calibri"/>
                <w:kern w:val="1"/>
                <w:sz w:val="24"/>
                <w:szCs w:val="24"/>
                <w:lang w:val="en-US" w:eastAsia="hi-IN" w:bidi="hi-IN"/>
              </w:rPr>
              <w:t>wsparcie</w:t>
            </w:r>
            <w:proofErr w:type="spellEnd"/>
            <w:r w:rsidRPr="0062735A">
              <w:rPr>
                <w:rFonts w:ascii="Calibri" w:eastAsia="SimSun" w:hAnsi="Calibri" w:cs="Calibri"/>
                <w:kern w:val="1"/>
                <w:sz w:val="24"/>
                <w:szCs w:val="24"/>
                <w:lang w:val="en-US" w:eastAsia="hi-IN" w:bidi="hi-IN"/>
              </w:rPr>
              <w:t xml:space="preserve"> </w:t>
            </w:r>
            <w:proofErr w:type="spellStart"/>
            <w:r w:rsidRPr="0062735A">
              <w:rPr>
                <w:rFonts w:ascii="Calibri" w:eastAsia="SimSun" w:hAnsi="Calibri" w:cs="Calibri"/>
                <w:kern w:val="1"/>
                <w:sz w:val="24"/>
                <w:szCs w:val="24"/>
                <w:lang w:val="en-US" w:eastAsia="hi-IN" w:bidi="hi-IN"/>
              </w:rPr>
              <w:t>dla</w:t>
            </w:r>
            <w:proofErr w:type="spellEnd"/>
            <w:r w:rsidRPr="0062735A">
              <w:rPr>
                <w:rFonts w:ascii="Calibri" w:eastAsia="SimSun" w:hAnsi="Calibri" w:cs="Calibri"/>
                <w:kern w:val="1"/>
                <w:sz w:val="24"/>
                <w:szCs w:val="24"/>
                <w:lang w:val="en-US" w:eastAsia="hi-IN" w:bidi="hi-IN"/>
              </w:rPr>
              <w:t xml:space="preserve"> WSMAN (Web Service for Management); SNMP; IPMI2.0, SSH, Redfish;</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zdalnego monitorowania w czasie rzeczywistym poboru prądu przez serwer;</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zdalnego ustawienia limitu poboru prądu przez konkretny serwer;</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integracja z Active Directory;</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obsługi przez dwóch administratorów jednocześnie;</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wsparcie dla </w:t>
            </w:r>
            <w:proofErr w:type="spellStart"/>
            <w:r w:rsidRPr="0062735A">
              <w:rPr>
                <w:rFonts w:ascii="Calibri" w:eastAsia="SimSun" w:hAnsi="Calibri" w:cs="Calibri"/>
                <w:kern w:val="1"/>
                <w:sz w:val="24"/>
                <w:szCs w:val="24"/>
                <w:lang w:eastAsia="hi-IN" w:bidi="hi-IN"/>
              </w:rPr>
              <w:t>dynamic</w:t>
            </w:r>
            <w:proofErr w:type="spellEnd"/>
            <w:r w:rsidRPr="0062735A">
              <w:rPr>
                <w:rFonts w:ascii="Calibri" w:eastAsia="SimSun" w:hAnsi="Calibri" w:cs="Calibri"/>
                <w:kern w:val="1"/>
                <w:sz w:val="24"/>
                <w:szCs w:val="24"/>
                <w:lang w:eastAsia="hi-IN" w:bidi="hi-IN"/>
              </w:rPr>
              <w:t xml:space="preserve"> DNS;</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wysyłanie do administratora maila z powiadomieniem o awarii lub zmianie konfiguracji sprzętowej.</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bezpośredniego zarządzania poprzez dedykowany port USB na przednim panelu serwera</w:t>
            </w:r>
          </w:p>
          <w:p w:rsidR="0062735A" w:rsidRPr="0062735A" w:rsidRDefault="0062735A" w:rsidP="0062735A">
            <w:pPr>
              <w:widowControl w:val="0"/>
              <w:numPr>
                <w:ilvl w:val="0"/>
                <w:numId w:val="3"/>
              </w:numPr>
              <w:suppressAutoHyphens/>
              <w:spacing w:after="160" w:line="240" w:lineRule="auto"/>
              <w:contextualSpacing/>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zarządzania do 100 serwerów bezpośrednio z konsoli karty zarządzającej pojedynczego serwera</w:t>
            </w:r>
          </w:p>
        </w:tc>
        <w:tc>
          <w:tcPr>
            <w:tcW w:w="910"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Certyfikaty</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Serwer musi być wyprodukowany zgodnie z normą ISO-9001:2008 oraz ISO-14001. </w:t>
            </w:r>
            <w:r w:rsidRPr="0062735A">
              <w:rPr>
                <w:rFonts w:ascii="Calibri" w:eastAsia="SimSun" w:hAnsi="Calibri" w:cs="Calibri"/>
                <w:kern w:val="1"/>
                <w:sz w:val="24"/>
                <w:szCs w:val="24"/>
                <w:lang w:eastAsia="hi-IN" w:bidi="hi-IN"/>
              </w:rPr>
              <w:br/>
              <w:t>Serwer musi posiadać deklaracja CE.</w:t>
            </w:r>
            <w:r w:rsidRPr="0062735A">
              <w:rPr>
                <w:rFonts w:ascii="Calibri" w:eastAsia="SimSun" w:hAnsi="Calibri" w:cs="Calibri"/>
                <w:kern w:val="1"/>
                <w:sz w:val="24"/>
                <w:szCs w:val="24"/>
                <w:lang w:eastAsia="hi-IN" w:bidi="hi-IN"/>
              </w:rPr>
              <w:br/>
              <w:t xml:space="preserve">Oferowany serwer musi znajdować się na liście Windows Server </w:t>
            </w:r>
            <w:proofErr w:type="spellStart"/>
            <w:r w:rsidRPr="0062735A">
              <w:rPr>
                <w:rFonts w:ascii="Calibri" w:eastAsia="SimSun" w:hAnsi="Calibri" w:cs="Calibri"/>
                <w:kern w:val="1"/>
                <w:sz w:val="24"/>
                <w:szCs w:val="24"/>
                <w:lang w:eastAsia="hi-IN" w:bidi="hi-IN"/>
              </w:rPr>
              <w:t>Catalog</w:t>
            </w:r>
            <w:proofErr w:type="spellEnd"/>
            <w:r w:rsidRPr="0062735A">
              <w:rPr>
                <w:rFonts w:ascii="Calibri" w:eastAsia="SimSun" w:hAnsi="Calibri" w:cs="Calibri"/>
                <w:kern w:val="1"/>
                <w:sz w:val="24"/>
                <w:szCs w:val="24"/>
                <w:lang w:eastAsia="hi-IN" w:bidi="hi-IN"/>
              </w:rPr>
              <w:t xml:space="preserve"> i posiadać status „</w:t>
            </w:r>
            <w:proofErr w:type="spellStart"/>
            <w:r w:rsidRPr="0062735A">
              <w:rPr>
                <w:rFonts w:ascii="Calibri" w:eastAsia="SimSun" w:hAnsi="Calibri" w:cs="Calibri"/>
                <w:kern w:val="1"/>
                <w:sz w:val="24"/>
                <w:szCs w:val="24"/>
                <w:lang w:eastAsia="hi-IN" w:bidi="hi-IN"/>
              </w:rPr>
              <w:t>Certified</w:t>
            </w:r>
            <w:proofErr w:type="spellEnd"/>
            <w:r w:rsidRPr="0062735A">
              <w:rPr>
                <w:rFonts w:ascii="Calibri" w:eastAsia="SimSun" w:hAnsi="Calibri" w:cs="Calibri"/>
                <w:kern w:val="1"/>
                <w:sz w:val="24"/>
                <w:szCs w:val="24"/>
                <w:lang w:eastAsia="hi-IN" w:bidi="hi-IN"/>
              </w:rPr>
              <w:t xml:space="preserve"> for Windows” dla systemów Microsoft Windows Server 2016, Microsoft Windows Server 2019, Microsoft Windows Server 2022.</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b/>
                <w:bCs/>
                <w:kern w:val="1"/>
                <w:sz w:val="24"/>
                <w:szCs w:val="24"/>
                <w:lang w:eastAsia="hi-IN" w:bidi="hi-IN"/>
              </w:rPr>
            </w:pPr>
            <w:r w:rsidRPr="0062735A">
              <w:rPr>
                <w:rFonts w:ascii="Calibri" w:eastAsia="SimSun" w:hAnsi="Calibri" w:cs="Calibri"/>
                <w:b/>
                <w:bCs/>
                <w:kern w:val="1"/>
                <w:sz w:val="24"/>
                <w:szCs w:val="24"/>
                <w:lang w:eastAsia="hi-IN" w:bidi="hi-IN"/>
              </w:rPr>
              <w:t>Warunki gwarancji</w:t>
            </w:r>
          </w:p>
        </w:tc>
        <w:tc>
          <w:tcPr>
            <w:tcW w:w="6981" w:type="dxa"/>
            <w:vAlign w:val="bottom"/>
          </w:tcPr>
          <w:p w:rsidR="0062735A" w:rsidRPr="0062735A" w:rsidRDefault="0062735A" w:rsidP="0062735A">
            <w:pPr>
              <w:widowControl w:val="0"/>
              <w:suppressAutoHyphens/>
              <w:spacing w:after="0" w:line="100" w:lineRule="atLeast"/>
              <w:rPr>
                <w:rFonts w:ascii="Calibri" w:eastAsia="SimSun" w:hAnsi="Calibri" w:cs="Calibri"/>
                <w:b/>
                <w:bCs/>
                <w:kern w:val="1"/>
                <w:sz w:val="24"/>
                <w:szCs w:val="24"/>
                <w:lang w:eastAsia="hi-IN" w:bidi="hi-IN"/>
              </w:rPr>
            </w:pPr>
            <w:r w:rsidRPr="0062735A">
              <w:rPr>
                <w:rFonts w:ascii="Calibri" w:eastAsia="SimSun" w:hAnsi="Calibri" w:cs="Calibri"/>
                <w:b/>
                <w:bCs/>
                <w:kern w:val="1"/>
                <w:sz w:val="24"/>
                <w:szCs w:val="24"/>
                <w:lang w:eastAsia="hi-IN" w:bidi="hi-IN"/>
              </w:rPr>
              <w:t>3 lata gwarancji producenta, z czasem reakcji do następnego dnia roboczego od przyjęcia zgłoszenia, możliwość zgłaszania awarii 24x7x365 poprzez ogólnopolską linię telefoniczną producenta.</w:t>
            </w:r>
          </w:p>
          <w:p w:rsidR="0062735A" w:rsidRPr="0062735A" w:rsidRDefault="0062735A" w:rsidP="0062735A">
            <w:pPr>
              <w:widowControl w:val="0"/>
              <w:suppressAutoHyphens/>
              <w:spacing w:after="0" w:line="100" w:lineRule="atLeast"/>
              <w:rPr>
                <w:rFonts w:ascii="Calibri" w:eastAsia="SimSun" w:hAnsi="Calibri" w:cs="Calibri"/>
                <w:b/>
                <w:bCs/>
                <w:kern w:val="1"/>
                <w:sz w:val="24"/>
                <w:szCs w:val="24"/>
                <w:lang w:eastAsia="hi-IN" w:bidi="hi-IN"/>
              </w:rPr>
            </w:pPr>
            <w:r w:rsidRPr="0062735A">
              <w:rPr>
                <w:rFonts w:ascii="Calibri" w:eastAsia="SimSun" w:hAnsi="Calibri" w:cs="Calibri"/>
                <w:b/>
                <w:bCs/>
                <w:kern w:val="1"/>
                <w:sz w:val="24"/>
                <w:szCs w:val="24"/>
                <w:lang w:eastAsia="hi-IN" w:bidi="hi-IN"/>
              </w:rPr>
              <w:t>Zamawiający wymaga od podmiotu realizującego serwis lub producenta sprzętu, że w przypadku wystąpienia awarii dysku twardego w urządzeniu objętym aktywnym wparciem technicznym, uszkodzony dysk twardy pozostaje u Zamawiającego.</w:t>
            </w:r>
          </w:p>
          <w:p w:rsidR="0062735A" w:rsidRPr="0062735A" w:rsidRDefault="0062735A" w:rsidP="0062735A">
            <w:pPr>
              <w:widowControl w:val="0"/>
              <w:suppressAutoHyphens/>
              <w:spacing w:after="0" w:line="100" w:lineRule="atLeast"/>
              <w:rPr>
                <w:rFonts w:ascii="Calibri" w:eastAsia="SimSun" w:hAnsi="Calibri" w:cs="Calibri"/>
                <w:b/>
                <w:bCs/>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b/>
                <w:bCs/>
                <w:kern w:val="1"/>
                <w:sz w:val="24"/>
                <w:szCs w:val="24"/>
                <w:lang w:eastAsia="hi-IN" w:bidi="hi-IN"/>
              </w:rPr>
            </w:pPr>
            <w:r w:rsidRPr="0062735A">
              <w:rPr>
                <w:rFonts w:ascii="Calibri" w:eastAsia="SimSun" w:hAnsi="Calibri" w:cs="Calibri"/>
                <w:b/>
                <w:bCs/>
                <w:kern w:val="1"/>
                <w:sz w:val="24"/>
                <w:szCs w:val="24"/>
                <w:lang w:eastAsia="hi-IN" w:bidi="hi-IN"/>
              </w:rPr>
              <w:t xml:space="preserve">Firma serwisująca musi posiadać ISO 9001:2015 na świadczenie usług serwisowych oraz posiadać autoryzacje producenta urządzeń </w:t>
            </w:r>
          </w:p>
          <w:p w:rsidR="0062735A" w:rsidRPr="0062735A" w:rsidRDefault="0062735A" w:rsidP="0062735A">
            <w:pPr>
              <w:widowControl w:val="0"/>
              <w:suppressAutoHyphens/>
              <w:spacing w:after="0" w:line="100" w:lineRule="atLeast"/>
              <w:rPr>
                <w:rFonts w:ascii="Calibri" w:eastAsia="SimSun" w:hAnsi="Calibri" w:cs="Calibri"/>
                <w:b/>
                <w:bCs/>
                <w:kern w:val="1"/>
                <w:sz w:val="24"/>
                <w:szCs w:val="24"/>
                <w:lang w:eastAsia="hi-IN" w:bidi="hi-IN"/>
              </w:rPr>
            </w:pPr>
            <w:r w:rsidRPr="0062735A">
              <w:rPr>
                <w:rFonts w:ascii="Calibri" w:eastAsia="SimSun" w:hAnsi="Calibri" w:cs="Calibri"/>
                <w:b/>
                <w:bCs/>
                <w:kern w:val="1"/>
                <w:sz w:val="24"/>
                <w:szCs w:val="24"/>
                <w:lang w:eastAsia="hi-IN" w:bidi="hi-IN"/>
              </w:rPr>
              <w:t>Możliwość rozszerzenia gwarancji przez producenta do 7 lat.</w:t>
            </w:r>
          </w:p>
          <w:p w:rsidR="0062735A" w:rsidRPr="0062735A" w:rsidRDefault="0062735A" w:rsidP="0062735A">
            <w:pPr>
              <w:widowControl w:val="0"/>
              <w:suppressAutoHyphens/>
              <w:spacing w:after="0" w:line="100" w:lineRule="atLeast"/>
              <w:rPr>
                <w:rFonts w:ascii="Calibri" w:eastAsia="SimSun" w:hAnsi="Calibri" w:cs="Calibri"/>
                <w:b/>
                <w:bCs/>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b/>
                <w:bCs/>
                <w:kern w:val="1"/>
                <w:sz w:val="24"/>
                <w:szCs w:val="24"/>
                <w:lang w:eastAsia="hi-IN" w:bidi="hi-IN"/>
              </w:rPr>
            </w:pPr>
            <w:r w:rsidRPr="0062735A">
              <w:rPr>
                <w:rFonts w:ascii="Calibri" w:eastAsia="SimSun" w:hAnsi="Calibri" w:cs="Calibri"/>
                <w:b/>
                <w:bCs/>
                <w:kern w:val="1"/>
                <w:sz w:val="24"/>
                <w:szCs w:val="24"/>
                <w:lang w:eastAsia="hi-IN" w:bidi="hi-IN"/>
              </w:rPr>
              <w:t xml:space="preserve">Możliwość sprawdzenia statusu gwarancji poprzez stronę producenta podając unikatowy numer urządzenia oraz pobieranie uaktualnień </w:t>
            </w:r>
            <w:proofErr w:type="spellStart"/>
            <w:r w:rsidRPr="0062735A">
              <w:rPr>
                <w:rFonts w:ascii="Calibri" w:eastAsia="SimSun" w:hAnsi="Calibri" w:cs="Calibri"/>
                <w:b/>
                <w:bCs/>
                <w:kern w:val="1"/>
                <w:sz w:val="24"/>
                <w:szCs w:val="24"/>
                <w:lang w:eastAsia="hi-IN" w:bidi="hi-IN"/>
              </w:rPr>
              <w:t>mikrokodu</w:t>
            </w:r>
            <w:proofErr w:type="spellEnd"/>
            <w:r w:rsidRPr="0062735A">
              <w:rPr>
                <w:rFonts w:ascii="Calibri" w:eastAsia="SimSun" w:hAnsi="Calibri" w:cs="Calibri"/>
                <w:b/>
                <w:bCs/>
                <w:kern w:val="1"/>
                <w:sz w:val="24"/>
                <w:szCs w:val="24"/>
                <w:lang w:eastAsia="hi-IN" w:bidi="hi-IN"/>
              </w:rPr>
              <w:t xml:space="preserve"> oraz sterowników nawet w przypadku wygaśnięcia gwarancji serwera</w:t>
            </w:r>
          </w:p>
        </w:tc>
        <w:tc>
          <w:tcPr>
            <w:tcW w:w="910" w:type="dxa"/>
            <w:vAlign w:val="bottom"/>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230"/>
        </w:trPr>
        <w:tc>
          <w:tcPr>
            <w:tcW w:w="1754"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Dokumentacja użytkownika</w:t>
            </w:r>
          </w:p>
        </w:tc>
        <w:tc>
          <w:tcPr>
            <w:tcW w:w="6981"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Zamawiający wymag</w:t>
            </w:r>
            <w:r w:rsidR="00D75086">
              <w:rPr>
                <w:rFonts w:ascii="Calibri" w:eastAsia="SimSun" w:hAnsi="Calibri" w:cs="Calibri"/>
                <w:kern w:val="1"/>
                <w:sz w:val="24"/>
                <w:szCs w:val="24"/>
                <w:lang w:eastAsia="hi-IN" w:bidi="hi-IN"/>
              </w:rPr>
              <w:t>a dokumentacji w języku polskim.</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telefonicznego sprawdzenia konfiguracji sprzętowej serwera oraz warunków gwarancji po podaniu numeru seryjnego bezpośrednio u producenta lub jego przedstawiciela.</w:t>
            </w:r>
          </w:p>
        </w:tc>
        <w:tc>
          <w:tcPr>
            <w:tcW w:w="910"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bl>
    <w:p w:rsidR="0062735A" w:rsidRPr="0062735A" w:rsidRDefault="0062735A" w:rsidP="0062735A">
      <w:pPr>
        <w:widowControl w:val="0"/>
        <w:shd w:val="clear" w:color="auto" w:fill="FFFFFF"/>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hd w:val="clear" w:color="auto" w:fill="FFFFFF"/>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2"/>
          <w:sz w:val="24"/>
          <w:szCs w:val="24"/>
          <w:lang w:eastAsia="ar-SA" w:bidi="hi-IN"/>
        </w:rPr>
        <w:t xml:space="preserve">2. macierz dyskowa </w:t>
      </w:r>
    </w:p>
    <w:p w:rsidR="0062735A" w:rsidRPr="0062735A" w:rsidRDefault="0062735A" w:rsidP="0062735A">
      <w:pPr>
        <w:widowControl w:val="0"/>
        <w:shd w:val="clear" w:color="auto" w:fill="FFFFFF"/>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Ilość -  1 </w:t>
      </w:r>
      <w:proofErr w:type="spellStart"/>
      <w:r w:rsidRPr="0062735A">
        <w:rPr>
          <w:rFonts w:ascii="Calibri" w:eastAsia="SimSun" w:hAnsi="Calibri" w:cs="Calibri"/>
          <w:kern w:val="1"/>
          <w:sz w:val="24"/>
          <w:szCs w:val="24"/>
          <w:lang w:eastAsia="hi-IN" w:bidi="hi-IN"/>
        </w:rPr>
        <w:t>szt</w:t>
      </w:r>
      <w:proofErr w:type="spellEnd"/>
    </w:p>
    <w:p w:rsidR="0062735A" w:rsidRPr="0062735A" w:rsidRDefault="0062735A" w:rsidP="0062735A">
      <w:pPr>
        <w:widowControl w:val="0"/>
        <w:shd w:val="clear" w:color="auto" w:fill="FFFFFF"/>
        <w:suppressAutoHyphens/>
        <w:spacing w:after="0" w:line="100" w:lineRule="atLeast"/>
        <w:rPr>
          <w:rFonts w:ascii="Calibri" w:eastAsia="SimSun" w:hAnsi="Calibri" w:cs="Calibri"/>
          <w:kern w:val="1"/>
          <w:sz w:val="24"/>
          <w:szCs w:val="24"/>
          <w:lang w:eastAsia="hi-IN" w:bidi="hi-IN"/>
        </w:rPr>
      </w:pPr>
    </w:p>
    <w:tbl>
      <w:tblPr>
        <w:tblW w:w="89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2"/>
        <w:gridCol w:w="5115"/>
        <w:gridCol w:w="2278"/>
      </w:tblGrid>
      <w:tr w:rsidR="0062735A" w:rsidRPr="0062735A" w:rsidTr="0062735A">
        <w:trPr>
          <w:trHeight w:val="499"/>
        </w:trPr>
        <w:tc>
          <w:tcPr>
            <w:tcW w:w="1602" w:type="dxa"/>
            <w:vAlign w:val="center"/>
          </w:tcPr>
          <w:p w:rsidR="0062735A" w:rsidRPr="0062735A" w:rsidRDefault="0062735A" w:rsidP="0062735A">
            <w:pPr>
              <w:widowControl w:val="0"/>
              <w:suppressAutoHyphens/>
              <w:spacing w:after="0" w:line="100" w:lineRule="atLeast"/>
              <w:rPr>
                <w:rFonts w:ascii="Calibri" w:eastAsia="SimSun" w:hAnsi="Calibri" w:cs="Calibri"/>
                <w:b/>
                <w:kern w:val="1"/>
                <w:sz w:val="24"/>
                <w:szCs w:val="24"/>
                <w:lang w:eastAsia="hi-IN" w:bidi="hi-IN"/>
              </w:rPr>
            </w:pPr>
            <w:r w:rsidRPr="0062735A">
              <w:rPr>
                <w:rFonts w:ascii="Calibri" w:eastAsia="SimSun" w:hAnsi="Calibri" w:cs="Calibri"/>
                <w:b/>
                <w:kern w:val="1"/>
                <w:sz w:val="24"/>
                <w:szCs w:val="24"/>
                <w:lang w:eastAsia="hi-IN" w:bidi="hi-IN"/>
              </w:rPr>
              <w:t xml:space="preserve">Parametr </w:t>
            </w:r>
          </w:p>
        </w:tc>
        <w:tc>
          <w:tcPr>
            <w:tcW w:w="5115" w:type="dxa"/>
            <w:vAlign w:val="center"/>
          </w:tcPr>
          <w:p w:rsidR="0062735A" w:rsidRPr="0062735A" w:rsidRDefault="0062735A" w:rsidP="0062735A">
            <w:pPr>
              <w:widowControl w:val="0"/>
              <w:suppressAutoHyphens/>
              <w:spacing w:after="0" w:line="100" w:lineRule="atLeast"/>
              <w:rPr>
                <w:rFonts w:ascii="Calibri" w:eastAsia="SimSun" w:hAnsi="Calibri" w:cs="Calibri"/>
                <w:b/>
                <w:kern w:val="1"/>
                <w:sz w:val="24"/>
                <w:szCs w:val="24"/>
                <w:shd w:val="clear" w:color="auto" w:fill="FFFFFF"/>
                <w:lang w:eastAsia="hi-IN" w:bidi="hi-IN"/>
              </w:rPr>
            </w:pPr>
            <w:r w:rsidRPr="0062735A">
              <w:rPr>
                <w:rFonts w:ascii="Calibri" w:eastAsia="SimSun" w:hAnsi="Calibri" w:cs="Calibri"/>
                <w:b/>
                <w:bCs/>
                <w:kern w:val="1"/>
                <w:sz w:val="24"/>
                <w:szCs w:val="24"/>
                <w:lang w:eastAsia="hi-IN" w:bidi="hi-IN"/>
              </w:rPr>
              <w:t>Charakterystyka (wymagania minimalne)</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b/>
                <w:kern w:val="1"/>
                <w:sz w:val="24"/>
                <w:szCs w:val="24"/>
                <w:shd w:val="clear" w:color="auto" w:fill="FFFFFF"/>
                <w:lang w:eastAsia="hi-IN" w:bidi="hi-IN"/>
              </w:rPr>
            </w:pPr>
            <w:r w:rsidRPr="0062735A">
              <w:rPr>
                <w:rFonts w:ascii="Calibri" w:eastAsia="SimSun" w:hAnsi="Calibri" w:cs="Calibri"/>
                <w:b/>
                <w:kern w:val="1"/>
                <w:sz w:val="24"/>
                <w:szCs w:val="24"/>
                <w:shd w:val="clear" w:color="auto" w:fill="FFFFFF"/>
                <w:lang w:eastAsia="hi-IN" w:bidi="hi-IN"/>
              </w:rPr>
              <w:t xml:space="preserve">Należy wpisać tak lub nie </w:t>
            </w: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Procesor</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shd w:val="clear" w:color="auto" w:fill="FFFFFF"/>
                <w:lang w:eastAsia="hi-IN" w:bidi="hi-IN"/>
              </w:rPr>
              <w:t xml:space="preserve">Czterordzeniowy </w:t>
            </w:r>
            <w:proofErr w:type="spellStart"/>
            <w:r w:rsidRPr="0062735A">
              <w:rPr>
                <w:rFonts w:ascii="Calibri" w:eastAsia="SimSun" w:hAnsi="Calibri" w:cs="Calibri"/>
                <w:kern w:val="1"/>
                <w:sz w:val="24"/>
                <w:szCs w:val="24"/>
                <w:shd w:val="clear" w:color="auto" w:fill="FFFFFF"/>
                <w:lang w:eastAsia="hi-IN" w:bidi="hi-IN"/>
              </w:rPr>
              <w:t>processor</w:t>
            </w:r>
            <w:proofErr w:type="spellEnd"/>
            <w:r w:rsidRPr="0062735A">
              <w:rPr>
                <w:rFonts w:ascii="Calibri" w:eastAsia="SimSun" w:hAnsi="Calibri" w:cs="Calibri"/>
                <w:kern w:val="1"/>
                <w:sz w:val="24"/>
                <w:szCs w:val="24"/>
                <w:shd w:val="clear" w:color="auto" w:fill="FFFFFF"/>
                <w:lang w:eastAsia="hi-IN" w:bidi="hi-IN"/>
              </w:rPr>
              <w:t xml:space="preserve"> </w:t>
            </w:r>
            <w:proofErr w:type="spellStart"/>
            <w:r w:rsidRPr="0062735A">
              <w:rPr>
                <w:rFonts w:ascii="Calibri" w:eastAsia="SimSun" w:hAnsi="Calibri" w:cs="Calibri"/>
                <w:kern w:val="1"/>
                <w:sz w:val="24"/>
                <w:szCs w:val="24"/>
                <w:shd w:val="clear" w:color="auto" w:fill="FFFFFF"/>
                <w:lang w:eastAsia="hi-IN" w:bidi="hi-IN"/>
              </w:rPr>
              <w:t>AnnapurnaLabs</w:t>
            </w:r>
            <w:proofErr w:type="spellEnd"/>
            <w:r w:rsidRPr="0062735A">
              <w:rPr>
                <w:rFonts w:ascii="Calibri" w:eastAsia="SimSun" w:hAnsi="Calibri" w:cs="Calibri"/>
                <w:kern w:val="1"/>
                <w:sz w:val="24"/>
                <w:szCs w:val="24"/>
                <w:shd w:val="clear" w:color="auto" w:fill="FFFFFF"/>
                <w:lang w:eastAsia="hi-IN" w:bidi="hi-IN"/>
              </w:rPr>
              <w:t xml:space="preserve"> </w:t>
            </w:r>
            <w:proofErr w:type="spellStart"/>
            <w:r w:rsidRPr="0062735A">
              <w:rPr>
                <w:rFonts w:ascii="Calibri" w:eastAsia="SimSun" w:hAnsi="Calibri" w:cs="Calibri"/>
                <w:kern w:val="1"/>
                <w:sz w:val="24"/>
                <w:szCs w:val="24"/>
                <w:shd w:val="clear" w:color="auto" w:fill="FFFFFF"/>
                <w:lang w:eastAsia="hi-IN" w:bidi="hi-IN"/>
              </w:rPr>
              <w:t>Alpine</w:t>
            </w:r>
            <w:proofErr w:type="spellEnd"/>
            <w:r w:rsidRPr="0062735A">
              <w:rPr>
                <w:rFonts w:ascii="Calibri" w:eastAsia="SimSun" w:hAnsi="Calibri" w:cs="Calibri"/>
                <w:kern w:val="1"/>
                <w:sz w:val="24"/>
                <w:szCs w:val="24"/>
                <w:shd w:val="clear" w:color="auto" w:fill="FFFFFF"/>
                <w:lang w:eastAsia="hi-IN" w:bidi="hi-IN"/>
              </w:rPr>
              <w:t xml:space="preserve"> AL324 ARM Cortex-A57 1,7GHz, 64-bitowy lub o nie gorszych parametrach</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shd w:val="clear" w:color="auto" w:fill="FFFFFF"/>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Obudowa</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roofErr w:type="spellStart"/>
            <w:r w:rsidRPr="0062735A">
              <w:rPr>
                <w:rFonts w:ascii="Calibri" w:eastAsia="SimSun" w:hAnsi="Calibri" w:cs="Calibri"/>
                <w:kern w:val="1"/>
                <w:sz w:val="24"/>
                <w:szCs w:val="24"/>
                <w:lang w:eastAsia="hi-IN" w:bidi="hi-IN"/>
              </w:rPr>
              <w:t>Rack</w:t>
            </w:r>
            <w:proofErr w:type="spellEnd"/>
            <w:r w:rsidRPr="0062735A">
              <w:rPr>
                <w:rFonts w:ascii="Calibri" w:eastAsia="SimSun" w:hAnsi="Calibri" w:cs="Calibri"/>
                <w:kern w:val="1"/>
                <w:sz w:val="24"/>
                <w:szCs w:val="24"/>
                <w:lang w:eastAsia="hi-IN" w:bidi="hi-IN"/>
              </w:rPr>
              <w:t xml:space="preserve"> 2U o wymiarach maksymalnych 90(H) x 490(W) x 540(D) mm, wraz z kompletem szyn teleskopowych</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Ilość slotów RAM</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1x </w:t>
            </w:r>
            <w:proofErr w:type="spellStart"/>
            <w:r w:rsidRPr="0062735A">
              <w:rPr>
                <w:rFonts w:ascii="Calibri" w:eastAsia="SimSun" w:hAnsi="Calibri" w:cs="Calibri"/>
                <w:kern w:val="1"/>
                <w:sz w:val="24"/>
                <w:szCs w:val="24"/>
                <w:lang w:eastAsia="hi-IN" w:bidi="hi-IN"/>
              </w:rPr>
              <w:t>Long</w:t>
            </w:r>
            <w:proofErr w:type="spellEnd"/>
            <w:r w:rsidRPr="0062735A">
              <w:rPr>
                <w:rFonts w:ascii="Calibri" w:eastAsia="SimSun" w:hAnsi="Calibri" w:cs="Calibri"/>
                <w:kern w:val="1"/>
                <w:sz w:val="24"/>
                <w:szCs w:val="24"/>
                <w:lang w:eastAsia="hi-IN" w:bidi="hi-IN"/>
              </w:rPr>
              <w:t>-DIMM DDR4</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Pamięć RAM</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4GB UDIMM DDR4, z możliwością rozbudowy do 16GB</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Pamięć Flash</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512 MB</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Ilość obsługiwanych dysków</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8 dysków 2.5"/3.5" SATA Hot </w:t>
            </w:r>
            <w:proofErr w:type="spellStart"/>
            <w:r w:rsidRPr="0062735A">
              <w:rPr>
                <w:rFonts w:ascii="Calibri" w:eastAsia="SimSun" w:hAnsi="Calibri" w:cs="Calibri"/>
                <w:kern w:val="1"/>
                <w:sz w:val="24"/>
                <w:szCs w:val="24"/>
                <w:lang w:eastAsia="hi-IN" w:bidi="hi-IN"/>
              </w:rPr>
              <w:t>Swap</w:t>
            </w:r>
            <w:proofErr w:type="spellEnd"/>
            <w:r w:rsidRPr="0062735A">
              <w:rPr>
                <w:rFonts w:ascii="Calibri" w:eastAsia="SimSun" w:hAnsi="Calibri" w:cs="Calibri"/>
                <w:kern w:val="1"/>
                <w:sz w:val="24"/>
                <w:szCs w:val="24"/>
                <w:lang w:eastAsia="hi-IN" w:bidi="hi-IN"/>
              </w:rPr>
              <w:t xml:space="preserve"> o maksymalnej pojemności 18TB każdy</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893"/>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Interfejsy sieciowe</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r w:rsidRPr="0062735A">
              <w:rPr>
                <w:rFonts w:ascii="Calibri" w:eastAsia="SimSun" w:hAnsi="Calibri" w:cs="Calibri"/>
                <w:kern w:val="1"/>
                <w:sz w:val="24"/>
                <w:szCs w:val="24"/>
                <w:lang w:val="en-US" w:eastAsia="hi-IN" w:bidi="hi-IN"/>
              </w:rPr>
              <w:t xml:space="preserve">2 x Port 2,5 Gigabit (2,5G/1G/100M), 2 x 10 </w:t>
            </w:r>
            <w:proofErr w:type="spellStart"/>
            <w:r w:rsidRPr="0062735A">
              <w:rPr>
                <w:rFonts w:ascii="Calibri" w:eastAsia="SimSun" w:hAnsi="Calibri" w:cs="Calibri"/>
                <w:kern w:val="1"/>
                <w:sz w:val="24"/>
                <w:szCs w:val="24"/>
                <w:lang w:val="en-US" w:eastAsia="hi-IN" w:bidi="hi-IN"/>
              </w:rPr>
              <w:t>GbE</w:t>
            </w:r>
            <w:proofErr w:type="spellEnd"/>
            <w:r w:rsidRPr="0062735A">
              <w:rPr>
                <w:rFonts w:ascii="Calibri" w:eastAsia="SimSun" w:hAnsi="Calibri" w:cs="Calibri"/>
                <w:kern w:val="1"/>
                <w:sz w:val="24"/>
                <w:szCs w:val="24"/>
                <w:lang w:val="en-US" w:eastAsia="hi-IN" w:bidi="hi-IN"/>
              </w:rPr>
              <w:t xml:space="preserve"> SFP+</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Porty</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4x USB 3.2 Gen 1, 1 x </w:t>
            </w:r>
            <w:proofErr w:type="spellStart"/>
            <w:r w:rsidRPr="0062735A">
              <w:rPr>
                <w:rFonts w:ascii="Calibri" w:eastAsia="SimSun" w:hAnsi="Calibri" w:cs="Calibri"/>
                <w:kern w:val="1"/>
                <w:sz w:val="24"/>
                <w:szCs w:val="24"/>
                <w:lang w:eastAsia="hi-IN" w:bidi="hi-IN"/>
              </w:rPr>
              <w:t>PCIe</w:t>
            </w:r>
            <w:proofErr w:type="spellEnd"/>
            <w:r w:rsidRPr="0062735A">
              <w:rPr>
                <w:rFonts w:ascii="Calibri" w:eastAsia="SimSun" w:hAnsi="Calibri" w:cs="Calibri"/>
                <w:kern w:val="1"/>
                <w:sz w:val="24"/>
                <w:szCs w:val="24"/>
                <w:lang w:eastAsia="hi-IN" w:bidi="hi-IN"/>
              </w:rPr>
              <w:t xml:space="preserve"> Gen 2 x2</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Wskaźniki LED</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r w:rsidRPr="0062735A">
              <w:rPr>
                <w:rFonts w:ascii="Calibri" w:eastAsia="SimSun" w:hAnsi="Calibri" w:cs="Calibri"/>
                <w:kern w:val="1"/>
                <w:sz w:val="24"/>
                <w:szCs w:val="24"/>
                <w:shd w:val="clear" w:color="auto" w:fill="FFFFFF"/>
                <w:lang w:val="en-US" w:eastAsia="hi-IN" w:bidi="hi-IN"/>
              </w:rPr>
              <w:t xml:space="preserve">HDD 1-8, </w:t>
            </w:r>
            <w:proofErr w:type="spellStart"/>
            <w:r w:rsidRPr="0062735A">
              <w:rPr>
                <w:rFonts w:ascii="Calibri" w:eastAsia="SimSun" w:hAnsi="Calibri" w:cs="Calibri"/>
                <w:kern w:val="1"/>
                <w:sz w:val="24"/>
                <w:szCs w:val="24"/>
                <w:shd w:val="clear" w:color="auto" w:fill="FFFFFF"/>
                <w:lang w:val="en-US" w:eastAsia="hi-IN" w:bidi="hi-IN"/>
              </w:rPr>
              <w:t>stan</w:t>
            </w:r>
            <w:proofErr w:type="spellEnd"/>
            <w:r w:rsidRPr="0062735A">
              <w:rPr>
                <w:rFonts w:ascii="Calibri" w:eastAsia="SimSun" w:hAnsi="Calibri" w:cs="Calibri"/>
                <w:kern w:val="1"/>
                <w:sz w:val="24"/>
                <w:szCs w:val="24"/>
                <w:shd w:val="clear" w:color="auto" w:fill="FFFFFF"/>
                <w:lang w:val="en-US" w:eastAsia="hi-IN" w:bidi="hi-IN"/>
              </w:rPr>
              <w:t>, LAN, Power, USB</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shd w:val="clear" w:color="auto" w:fill="FFFFFF"/>
                <w:lang w:val="en-US"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Obsługa RAID</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Pojedynczy dysk, JBOD, RAID 0,1,5,5+Spare,6,6+Spare,10,10+Spare,50/60. </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Funkcje RAID</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zwiększania pojemności i migracja między poziomami RAID online. Przywracanie RAID.</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Szyfrowanie</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szyfrowania folderów współdzielonych oraz całych woluminów kluczem AES 256 bitów.</w:t>
            </w:r>
            <w:r w:rsidRPr="0062735A">
              <w:rPr>
                <w:rFonts w:ascii="Calibri" w:eastAsia="SimSun" w:hAnsi="Calibri" w:cs="Calibri"/>
                <w:kern w:val="1"/>
                <w:sz w:val="24"/>
                <w:szCs w:val="24"/>
                <w:lang w:eastAsia="hi-IN" w:bidi="hi-IN"/>
              </w:rPr>
              <w:br/>
              <w:t xml:space="preserve">Mechanizm szyfrowania z akceleracją sprzętową. </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System Operacyjny</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r w:rsidRPr="0062735A">
              <w:rPr>
                <w:rFonts w:ascii="Calibri" w:eastAsia="SimSun" w:hAnsi="Calibri" w:cs="Calibri"/>
                <w:kern w:val="1"/>
                <w:sz w:val="24"/>
                <w:szCs w:val="24"/>
                <w:lang w:val="en-US" w:eastAsia="hi-IN" w:bidi="hi-IN"/>
              </w:rPr>
              <w:t>Windows 7, Windows 8, Windows 10, Windows Server 2008R2/2012/2012R2/2016/2019, Apple Mac OS 10.10+, Linux &amp; UNIX</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p>
        </w:tc>
      </w:tr>
      <w:tr w:rsidR="0062735A" w:rsidRPr="0062735A" w:rsidTr="0062735A">
        <w:trPr>
          <w:trHeight w:val="499"/>
        </w:trPr>
        <w:tc>
          <w:tcPr>
            <w:tcW w:w="1602"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roofErr w:type="spellStart"/>
            <w:r w:rsidRPr="0062735A">
              <w:rPr>
                <w:rFonts w:ascii="Calibri" w:eastAsia="SimSun" w:hAnsi="Calibri" w:cs="Calibri"/>
                <w:kern w:val="1"/>
                <w:sz w:val="24"/>
                <w:szCs w:val="24"/>
                <w:lang w:eastAsia="hi-IN" w:bidi="hi-IN"/>
              </w:rPr>
              <w:t>Zamontowne</w:t>
            </w:r>
            <w:proofErr w:type="spellEnd"/>
            <w:r w:rsidRPr="0062735A">
              <w:rPr>
                <w:rFonts w:ascii="Calibri" w:eastAsia="SimSun" w:hAnsi="Calibri" w:cs="Calibri"/>
                <w:kern w:val="1"/>
                <w:sz w:val="24"/>
                <w:szCs w:val="24"/>
                <w:lang w:eastAsia="hi-IN" w:bidi="hi-IN"/>
              </w:rPr>
              <w:t xml:space="preserve"> dyski</w:t>
            </w:r>
          </w:p>
        </w:tc>
        <w:tc>
          <w:tcPr>
            <w:tcW w:w="5115" w:type="dxa"/>
            <w:vAlign w:val="center"/>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4 dyski spełniające poniższe zapisy:</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Pojemność: minimum 8TB</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Interfejs: SATA 6Gb/s</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Pamięć podręczna: 64</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Prędkość obrotowa: min. 7000 </w:t>
            </w:r>
            <w:proofErr w:type="spellStart"/>
            <w:r w:rsidRPr="0062735A">
              <w:rPr>
                <w:rFonts w:ascii="Calibri" w:eastAsia="SimSun" w:hAnsi="Calibri" w:cs="Calibri"/>
                <w:kern w:val="1"/>
                <w:sz w:val="24"/>
                <w:szCs w:val="24"/>
                <w:lang w:eastAsia="hi-IN" w:bidi="hi-IN"/>
              </w:rPr>
              <w:t>obr</w:t>
            </w:r>
            <w:proofErr w:type="spellEnd"/>
            <w:r w:rsidRPr="0062735A">
              <w:rPr>
                <w:rFonts w:ascii="Calibri" w:eastAsia="SimSun" w:hAnsi="Calibri" w:cs="Calibri"/>
                <w:kern w:val="1"/>
                <w:sz w:val="24"/>
                <w:szCs w:val="24"/>
                <w:lang w:eastAsia="hi-IN" w:bidi="hi-IN"/>
              </w:rPr>
              <w:t xml:space="preserve">/min </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Gwarancja producenta: 36 miesięcy</w:t>
            </w: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Usługa odzyskiwania danych świadczona przez producenta dysków.</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Stacja monitoringu</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Obsługa do 16 kamer IP (8 darmowych [QVR PRO]).</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Protokoły</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CIFS, AFP, NFS, FTP, </w:t>
            </w:r>
            <w:proofErr w:type="spellStart"/>
            <w:r w:rsidRPr="0062735A">
              <w:rPr>
                <w:rFonts w:ascii="Calibri" w:eastAsia="SimSun" w:hAnsi="Calibri" w:cs="Calibri"/>
                <w:kern w:val="1"/>
                <w:sz w:val="24"/>
                <w:szCs w:val="24"/>
                <w:lang w:eastAsia="hi-IN" w:bidi="hi-IN"/>
              </w:rPr>
              <w:t>WebDAV</w:t>
            </w:r>
            <w:proofErr w:type="spellEnd"/>
            <w:r w:rsidRPr="0062735A">
              <w:rPr>
                <w:rFonts w:ascii="Calibri" w:eastAsia="SimSun" w:hAnsi="Calibri" w:cs="Calibri"/>
                <w:kern w:val="1"/>
                <w:sz w:val="24"/>
                <w:szCs w:val="24"/>
                <w:lang w:eastAsia="hi-IN" w:bidi="hi-IN"/>
              </w:rPr>
              <w:t xml:space="preserve">, </w:t>
            </w:r>
            <w:proofErr w:type="spellStart"/>
            <w:r w:rsidRPr="0062735A">
              <w:rPr>
                <w:rFonts w:ascii="Calibri" w:eastAsia="SimSun" w:hAnsi="Calibri" w:cs="Calibri"/>
                <w:kern w:val="1"/>
                <w:sz w:val="24"/>
                <w:szCs w:val="24"/>
                <w:lang w:eastAsia="hi-IN" w:bidi="hi-IN"/>
              </w:rPr>
              <w:t>iSCSI</w:t>
            </w:r>
            <w:proofErr w:type="spellEnd"/>
            <w:r w:rsidRPr="0062735A">
              <w:rPr>
                <w:rFonts w:ascii="Calibri" w:eastAsia="SimSun" w:hAnsi="Calibri" w:cs="Calibri"/>
                <w:kern w:val="1"/>
                <w:sz w:val="24"/>
                <w:szCs w:val="24"/>
                <w:lang w:eastAsia="hi-IN" w:bidi="hi-IN"/>
              </w:rPr>
              <w:t>, Telnet, SSH, SNMP</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Usługi</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Serwer pocztowy, Stacja monitoringu, Windows ACL, Serwer wydruku, Serwer WWW, Serwer plików, Manager plików przez WWW, Obsługa paczek QPKG, Funkcja Virtual Disk umożliwiająca zwiększenie pojemności serwera przy pomocy protokołu </w:t>
            </w:r>
            <w:proofErr w:type="spellStart"/>
            <w:r w:rsidRPr="0062735A">
              <w:rPr>
                <w:rFonts w:ascii="Calibri" w:eastAsia="SimSun" w:hAnsi="Calibri" w:cs="Calibri"/>
                <w:kern w:val="1"/>
                <w:sz w:val="24"/>
                <w:szCs w:val="24"/>
                <w:lang w:eastAsia="hi-IN" w:bidi="hi-IN"/>
              </w:rPr>
              <w:t>iSCSI</w:t>
            </w:r>
            <w:proofErr w:type="spellEnd"/>
            <w:r w:rsidRPr="0062735A">
              <w:rPr>
                <w:rFonts w:ascii="Calibri" w:eastAsia="SimSun" w:hAnsi="Calibri" w:cs="Calibri"/>
                <w:kern w:val="1"/>
                <w:sz w:val="24"/>
                <w:szCs w:val="24"/>
                <w:lang w:eastAsia="hi-IN" w:bidi="hi-IN"/>
              </w:rPr>
              <w:t xml:space="preserve">, Replikacja w czasie rzeczywistym, Klient LDAP, Serwer </w:t>
            </w:r>
            <w:proofErr w:type="spellStart"/>
            <w:r w:rsidRPr="0062735A">
              <w:rPr>
                <w:rFonts w:ascii="Calibri" w:eastAsia="SimSun" w:hAnsi="Calibri" w:cs="Calibri"/>
                <w:kern w:val="1"/>
                <w:sz w:val="24"/>
                <w:szCs w:val="24"/>
                <w:lang w:eastAsia="hi-IN" w:bidi="hi-IN"/>
              </w:rPr>
              <w:t>Syslog</w:t>
            </w:r>
            <w:proofErr w:type="spellEnd"/>
            <w:r w:rsidRPr="0062735A">
              <w:rPr>
                <w:rFonts w:ascii="Calibri" w:eastAsia="SimSun" w:hAnsi="Calibri" w:cs="Calibri"/>
                <w:kern w:val="1"/>
                <w:sz w:val="24"/>
                <w:szCs w:val="24"/>
                <w:lang w:eastAsia="hi-IN" w:bidi="hi-IN"/>
              </w:rPr>
              <w:t>, Migawki wolumenów, Obsługa kontenerów (LXC – Docker),</w:t>
            </w:r>
            <w:r w:rsidRPr="0062735A">
              <w:rPr>
                <w:rFonts w:ascii="Calibri" w:eastAsia="SimSun" w:hAnsi="Calibri" w:cs="Calibri"/>
                <w:kern w:val="1"/>
                <w:sz w:val="24"/>
                <w:szCs w:val="24"/>
                <w:lang w:eastAsia="hi-IN" w:bidi="hi-IN"/>
              </w:rPr>
              <w:br/>
              <w:t>Serwer VPN</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Zarządzanie dyskami</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SMART, sprawdzanie złych sektorów</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Rozszerzenie</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Możliwość rozszerzenia o maksymalnie 16 zatok</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Język GUI</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Polski, Angielski</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Gwarancja</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Gwarancja 36 miesiące</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Waga</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proofErr w:type="spellStart"/>
            <w:r w:rsidRPr="0062735A">
              <w:rPr>
                <w:rFonts w:ascii="Calibri" w:eastAsia="SimSun" w:hAnsi="Calibri" w:cs="Calibri"/>
                <w:kern w:val="1"/>
                <w:sz w:val="24"/>
                <w:szCs w:val="24"/>
                <w:lang w:val="en-US" w:eastAsia="hi-IN" w:bidi="hi-IN"/>
              </w:rPr>
              <w:t>Netto</w:t>
            </w:r>
            <w:proofErr w:type="spellEnd"/>
            <w:r w:rsidRPr="0062735A">
              <w:rPr>
                <w:rFonts w:ascii="Calibri" w:eastAsia="SimSun" w:hAnsi="Calibri" w:cs="Calibri"/>
                <w:kern w:val="1"/>
                <w:sz w:val="24"/>
                <w:szCs w:val="24"/>
                <w:lang w:val="en-US" w:eastAsia="hi-IN" w:bidi="hi-IN"/>
              </w:rPr>
              <w:t xml:space="preserve">: max 10 kg, </w:t>
            </w:r>
            <w:proofErr w:type="spellStart"/>
            <w:r w:rsidRPr="0062735A">
              <w:rPr>
                <w:rFonts w:ascii="Calibri" w:eastAsia="SimSun" w:hAnsi="Calibri" w:cs="Calibri"/>
                <w:kern w:val="1"/>
                <w:sz w:val="24"/>
                <w:szCs w:val="24"/>
                <w:lang w:val="en-US" w:eastAsia="hi-IN" w:bidi="hi-IN"/>
              </w:rPr>
              <w:t>Brutto</w:t>
            </w:r>
            <w:proofErr w:type="spellEnd"/>
            <w:r w:rsidRPr="0062735A">
              <w:rPr>
                <w:rFonts w:ascii="Calibri" w:eastAsia="SimSun" w:hAnsi="Calibri" w:cs="Calibri"/>
                <w:kern w:val="1"/>
                <w:sz w:val="24"/>
                <w:szCs w:val="24"/>
                <w:lang w:val="en-US" w:eastAsia="hi-IN" w:bidi="hi-IN"/>
              </w:rPr>
              <w:t xml:space="preserve">: max 16 kg </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Pobór mocy</w:t>
            </w:r>
          </w:p>
        </w:tc>
        <w:tc>
          <w:tcPr>
            <w:tcW w:w="5115" w:type="dxa"/>
            <w:vAlign w:val="center"/>
            <w:hideMark/>
          </w:tcPr>
          <w:p w:rsidR="0062735A" w:rsidRPr="0062735A" w:rsidRDefault="0062735A" w:rsidP="0062735A">
            <w:pPr>
              <w:widowControl w:val="0"/>
              <w:suppressAutoHyphens/>
              <w:spacing w:after="0" w:line="100" w:lineRule="atLeast"/>
              <w:rPr>
                <w:rFonts w:ascii="Calibri" w:eastAsia="Times New Roman" w:hAnsi="Calibri" w:cs="Calibri"/>
                <w:kern w:val="1"/>
                <w:sz w:val="24"/>
                <w:szCs w:val="24"/>
                <w:shd w:val="clear" w:color="auto" w:fill="FFFFFF"/>
                <w:lang w:eastAsia="hi-IN" w:bidi="hi-IN"/>
              </w:rPr>
            </w:pPr>
            <w:r w:rsidRPr="0062735A">
              <w:rPr>
                <w:rFonts w:ascii="Calibri" w:eastAsia="SimSun" w:hAnsi="Calibri" w:cs="Calibri"/>
                <w:kern w:val="1"/>
                <w:sz w:val="24"/>
                <w:szCs w:val="24"/>
                <w:shd w:val="clear" w:color="auto" w:fill="FFFFFF"/>
                <w:lang w:eastAsia="hi-IN" w:bidi="hi-IN"/>
              </w:rPr>
              <w:t>Maksymalnie 57 W</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shd w:val="clear" w:color="auto" w:fill="FFFFFF"/>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System plików</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 xml:space="preserve">Dyski wewnętrzne EXT4. Dyski zewnętrzne EXT3, EXT4, NTFS, FAT32, HFS+ oraz </w:t>
            </w:r>
            <w:proofErr w:type="spellStart"/>
            <w:r w:rsidRPr="0062735A">
              <w:rPr>
                <w:rFonts w:ascii="Calibri" w:eastAsia="SimSun" w:hAnsi="Calibri" w:cs="Calibri"/>
                <w:kern w:val="1"/>
                <w:sz w:val="24"/>
                <w:szCs w:val="24"/>
                <w:lang w:eastAsia="hi-IN" w:bidi="hi-IN"/>
              </w:rPr>
              <w:t>exFAT</w:t>
            </w:r>
            <w:proofErr w:type="spellEnd"/>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roofErr w:type="spellStart"/>
            <w:r w:rsidRPr="0062735A">
              <w:rPr>
                <w:rFonts w:ascii="Calibri" w:eastAsia="SimSun" w:hAnsi="Calibri" w:cs="Calibri"/>
                <w:kern w:val="1"/>
                <w:sz w:val="24"/>
                <w:szCs w:val="24"/>
                <w:lang w:eastAsia="hi-IN" w:bidi="hi-IN"/>
              </w:rPr>
              <w:t>iSCSI</w:t>
            </w:r>
            <w:proofErr w:type="spellEnd"/>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proofErr w:type="spellStart"/>
            <w:r w:rsidRPr="0062735A">
              <w:rPr>
                <w:rFonts w:ascii="Calibri" w:eastAsia="SimSun" w:hAnsi="Calibri" w:cs="Calibri"/>
                <w:kern w:val="1"/>
                <w:sz w:val="24"/>
                <w:szCs w:val="24"/>
                <w:lang w:val="en-US" w:eastAsia="hi-IN" w:bidi="hi-IN"/>
              </w:rPr>
              <w:t>Obsługa</w:t>
            </w:r>
            <w:proofErr w:type="spellEnd"/>
            <w:r w:rsidRPr="0062735A">
              <w:rPr>
                <w:rFonts w:ascii="Calibri" w:eastAsia="SimSun" w:hAnsi="Calibri" w:cs="Calibri"/>
                <w:kern w:val="1"/>
                <w:sz w:val="24"/>
                <w:szCs w:val="24"/>
                <w:lang w:val="en-US" w:eastAsia="hi-IN" w:bidi="hi-IN"/>
              </w:rPr>
              <w:t xml:space="preserve"> MPIO, MC/S </w:t>
            </w:r>
            <w:proofErr w:type="spellStart"/>
            <w:r w:rsidRPr="0062735A">
              <w:rPr>
                <w:rFonts w:ascii="Calibri" w:eastAsia="SimSun" w:hAnsi="Calibri" w:cs="Calibri"/>
                <w:kern w:val="1"/>
                <w:sz w:val="24"/>
                <w:szCs w:val="24"/>
                <w:lang w:val="en-US" w:eastAsia="hi-IN" w:bidi="hi-IN"/>
              </w:rPr>
              <w:t>i</w:t>
            </w:r>
            <w:proofErr w:type="spellEnd"/>
            <w:r w:rsidRPr="0062735A">
              <w:rPr>
                <w:rFonts w:ascii="Calibri" w:eastAsia="SimSun" w:hAnsi="Calibri" w:cs="Calibri"/>
                <w:kern w:val="1"/>
                <w:sz w:val="24"/>
                <w:szCs w:val="24"/>
                <w:lang w:val="en-US" w:eastAsia="hi-IN" w:bidi="hi-IN"/>
              </w:rPr>
              <w:t xml:space="preserve"> SPC-3 Persistent Reservation</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val="en-US"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Liczba kont użytkowników</w:t>
            </w:r>
          </w:p>
        </w:tc>
        <w:tc>
          <w:tcPr>
            <w:tcW w:w="5115" w:type="dxa"/>
            <w:vAlign w:val="center"/>
            <w:hideMark/>
          </w:tcPr>
          <w:p w:rsidR="0062735A" w:rsidRPr="0062735A" w:rsidRDefault="0062735A" w:rsidP="0062735A">
            <w:pPr>
              <w:widowControl w:val="0"/>
              <w:suppressAutoHyphens/>
              <w:spacing w:after="0" w:line="100" w:lineRule="atLeast"/>
              <w:jc w:val="righ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4096</w:t>
            </w:r>
          </w:p>
        </w:tc>
        <w:tc>
          <w:tcPr>
            <w:tcW w:w="2278" w:type="dxa"/>
          </w:tcPr>
          <w:p w:rsidR="0062735A" w:rsidRPr="0062735A" w:rsidRDefault="0062735A" w:rsidP="0062735A">
            <w:pPr>
              <w:widowControl w:val="0"/>
              <w:suppressAutoHyphens/>
              <w:spacing w:after="0" w:line="100" w:lineRule="atLeast"/>
              <w:jc w:val="righ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Liczba grup</w:t>
            </w:r>
          </w:p>
        </w:tc>
        <w:tc>
          <w:tcPr>
            <w:tcW w:w="5115" w:type="dxa"/>
            <w:vAlign w:val="center"/>
            <w:hideMark/>
          </w:tcPr>
          <w:p w:rsidR="0062735A" w:rsidRPr="0062735A" w:rsidRDefault="0062735A" w:rsidP="0062735A">
            <w:pPr>
              <w:widowControl w:val="0"/>
              <w:suppressAutoHyphens/>
              <w:spacing w:after="0" w:line="100" w:lineRule="atLeast"/>
              <w:jc w:val="righ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512</w:t>
            </w:r>
          </w:p>
        </w:tc>
        <w:tc>
          <w:tcPr>
            <w:tcW w:w="2278" w:type="dxa"/>
          </w:tcPr>
          <w:p w:rsidR="0062735A" w:rsidRPr="0062735A" w:rsidRDefault="0062735A" w:rsidP="0062735A">
            <w:pPr>
              <w:widowControl w:val="0"/>
              <w:suppressAutoHyphens/>
              <w:spacing w:after="0" w:line="100" w:lineRule="atLeast"/>
              <w:jc w:val="righ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Liczba udziałów</w:t>
            </w:r>
          </w:p>
        </w:tc>
        <w:tc>
          <w:tcPr>
            <w:tcW w:w="5115" w:type="dxa"/>
            <w:vAlign w:val="center"/>
            <w:hideMark/>
          </w:tcPr>
          <w:p w:rsidR="0062735A" w:rsidRPr="0062735A" w:rsidRDefault="0062735A" w:rsidP="0062735A">
            <w:pPr>
              <w:widowControl w:val="0"/>
              <w:suppressAutoHyphens/>
              <w:spacing w:after="0" w:line="100" w:lineRule="atLeast"/>
              <w:jc w:val="righ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512</w:t>
            </w:r>
          </w:p>
        </w:tc>
        <w:tc>
          <w:tcPr>
            <w:tcW w:w="2278" w:type="dxa"/>
          </w:tcPr>
          <w:p w:rsidR="0062735A" w:rsidRPr="0062735A" w:rsidRDefault="0062735A" w:rsidP="0062735A">
            <w:pPr>
              <w:widowControl w:val="0"/>
              <w:suppressAutoHyphens/>
              <w:spacing w:after="0" w:line="100" w:lineRule="atLeast"/>
              <w:jc w:val="righ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Max ilość połączeń</w:t>
            </w:r>
          </w:p>
        </w:tc>
        <w:tc>
          <w:tcPr>
            <w:tcW w:w="5115" w:type="dxa"/>
            <w:vAlign w:val="center"/>
            <w:hideMark/>
          </w:tcPr>
          <w:p w:rsidR="0062735A" w:rsidRPr="0062735A" w:rsidRDefault="0062735A" w:rsidP="0062735A">
            <w:pPr>
              <w:widowControl w:val="0"/>
              <w:suppressAutoHyphens/>
              <w:spacing w:after="0" w:line="100" w:lineRule="atLeast"/>
              <w:jc w:val="righ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700</w:t>
            </w:r>
          </w:p>
        </w:tc>
        <w:tc>
          <w:tcPr>
            <w:tcW w:w="2278" w:type="dxa"/>
          </w:tcPr>
          <w:p w:rsidR="0062735A" w:rsidRPr="0062735A" w:rsidRDefault="0062735A" w:rsidP="0062735A">
            <w:pPr>
              <w:widowControl w:val="0"/>
              <w:suppressAutoHyphens/>
              <w:spacing w:after="0" w:line="100" w:lineRule="atLeast"/>
              <w:jc w:val="righ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Zasilanie</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250 W PSU, 100–240 V</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lastRenderedPageBreak/>
              <w:t>Wentylatory</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Minimum 2, o wymiarach co najmniej 70mm</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r w:rsidR="0062735A" w:rsidRPr="0062735A" w:rsidTr="0062735A">
        <w:trPr>
          <w:trHeight w:val="499"/>
        </w:trPr>
        <w:tc>
          <w:tcPr>
            <w:tcW w:w="1602"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UPS</w:t>
            </w:r>
          </w:p>
        </w:tc>
        <w:tc>
          <w:tcPr>
            <w:tcW w:w="5115" w:type="dxa"/>
            <w:vAlign w:val="center"/>
            <w:hideMark/>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r w:rsidRPr="0062735A">
              <w:rPr>
                <w:rFonts w:ascii="Calibri" w:eastAsia="SimSun" w:hAnsi="Calibri" w:cs="Calibri"/>
                <w:kern w:val="1"/>
                <w:sz w:val="24"/>
                <w:szCs w:val="24"/>
                <w:lang w:eastAsia="hi-IN" w:bidi="hi-IN"/>
              </w:rPr>
              <w:t>Obsługa sieciowych awaryjnych zasilaczy UPS</w:t>
            </w:r>
          </w:p>
        </w:tc>
        <w:tc>
          <w:tcPr>
            <w:tcW w:w="2278" w:type="dxa"/>
          </w:tcPr>
          <w:p w:rsidR="0062735A" w:rsidRPr="0062735A" w:rsidRDefault="0062735A" w:rsidP="0062735A">
            <w:pPr>
              <w:widowControl w:val="0"/>
              <w:suppressAutoHyphens/>
              <w:spacing w:after="0" w:line="100" w:lineRule="atLeast"/>
              <w:rPr>
                <w:rFonts w:ascii="Calibri" w:eastAsia="SimSun" w:hAnsi="Calibri" w:cs="Calibri"/>
                <w:kern w:val="1"/>
                <w:sz w:val="24"/>
                <w:szCs w:val="24"/>
                <w:lang w:eastAsia="hi-IN" w:bidi="hi-IN"/>
              </w:rPr>
            </w:pPr>
          </w:p>
        </w:tc>
      </w:tr>
    </w:tbl>
    <w:p w:rsidR="0062735A" w:rsidRDefault="0062735A" w:rsidP="00890523">
      <w:pPr>
        <w:pStyle w:val="Standard"/>
        <w:spacing w:line="360" w:lineRule="auto"/>
        <w:ind w:firstLine="1"/>
        <w:rPr>
          <w:rFonts w:asciiTheme="minorHAnsi" w:eastAsia="Calibri" w:hAnsiTheme="minorHAnsi" w:cstheme="minorHAnsi"/>
        </w:rPr>
      </w:pPr>
      <w:bookmarkStart w:id="0" w:name="_GoBack"/>
      <w:bookmarkEnd w:id="0"/>
    </w:p>
    <w:sectPr w:rsidR="0062735A" w:rsidSect="00774AD2">
      <w:headerReference w:type="default" r:id="rId13"/>
      <w:pgSz w:w="11906" w:h="16838"/>
      <w:pgMar w:top="1531" w:right="1418" w:bottom="993" w:left="1276" w:header="709" w:footer="2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681" w:rsidRDefault="00525681">
      <w:pPr>
        <w:spacing w:after="0" w:line="240" w:lineRule="auto"/>
      </w:pPr>
      <w:r>
        <w:separator/>
      </w:r>
    </w:p>
  </w:endnote>
  <w:endnote w:type="continuationSeparator" w:id="0">
    <w:p w:rsidR="00525681" w:rsidRDefault="00525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2019503231"/>
      <w:docPartObj>
        <w:docPartGallery w:val="Page Numbers (Bottom of Page)"/>
        <w:docPartUnique/>
      </w:docPartObj>
    </w:sdtPr>
    <w:sdtEndPr>
      <w:rPr>
        <w:rFonts w:asciiTheme="minorHAnsi" w:hAnsiTheme="minorHAnsi" w:cstheme="minorHAnsi"/>
        <w:sz w:val="22"/>
        <w:szCs w:val="22"/>
      </w:rPr>
    </w:sdtEndPr>
    <w:sdtContent>
      <w:p w:rsidR="0062735A" w:rsidRPr="00497D57" w:rsidRDefault="0062735A">
        <w:pPr>
          <w:pStyle w:val="Stopka"/>
          <w:jc w:val="right"/>
          <w:rPr>
            <w:rFonts w:eastAsiaTheme="majorEastAsia" w:cstheme="minorHAnsi"/>
          </w:rPr>
        </w:pPr>
        <w:r w:rsidRPr="00497D57">
          <w:rPr>
            <w:rFonts w:eastAsiaTheme="majorEastAsia" w:cstheme="minorHAnsi"/>
          </w:rPr>
          <w:t xml:space="preserve">str. </w:t>
        </w:r>
        <w:r w:rsidRPr="00497D57">
          <w:rPr>
            <w:rFonts w:eastAsiaTheme="minorEastAsia" w:cstheme="minorHAnsi"/>
          </w:rPr>
          <w:fldChar w:fldCharType="begin"/>
        </w:r>
        <w:r w:rsidRPr="00497D57">
          <w:rPr>
            <w:rFonts w:cstheme="minorHAnsi"/>
          </w:rPr>
          <w:instrText>PAGE    \* MERGEFORMAT</w:instrText>
        </w:r>
        <w:r w:rsidRPr="00497D57">
          <w:rPr>
            <w:rFonts w:eastAsiaTheme="minorEastAsia" w:cstheme="minorHAnsi"/>
          </w:rPr>
          <w:fldChar w:fldCharType="separate"/>
        </w:r>
        <w:r w:rsidR="00774AD2" w:rsidRPr="00774AD2">
          <w:rPr>
            <w:rFonts w:eastAsiaTheme="majorEastAsia" w:cstheme="minorHAnsi"/>
            <w:noProof/>
          </w:rPr>
          <w:t>28</w:t>
        </w:r>
        <w:r w:rsidRPr="00497D57">
          <w:rPr>
            <w:rFonts w:eastAsiaTheme="majorEastAsia" w:cstheme="minorHAnsi"/>
          </w:rPr>
          <w:fldChar w:fldCharType="end"/>
        </w:r>
      </w:p>
    </w:sdtContent>
  </w:sdt>
  <w:p w:rsidR="0062735A" w:rsidRPr="00872AF3" w:rsidRDefault="0062735A" w:rsidP="006273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681" w:rsidRDefault="00525681">
      <w:pPr>
        <w:spacing w:after="0" w:line="240" w:lineRule="auto"/>
      </w:pPr>
      <w:r>
        <w:separator/>
      </w:r>
    </w:p>
  </w:footnote>
  <w:footnote w:type="continuationSeparator" w:id="0">
    <w:p w:rsidR="00525681" w:rsidRDefault="00525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5A" w:rsidRDefault="0062735A" w:rsidP="0062735A">
    <w:r w:rsidRPr="00872AF3">
      <w:rPr>
        <w:noProof/>
        <w:lang w:eastAsia="pl-PL"/>
      </w:rPr>
      <w:drawing>
        <wp:inline distT="0" distB="0" distL="0" distR="0" wp14:anchorId="24F55EBA" wp14:editId="743FD478">
          <wp:extent cx="5849620" cy="995045"/>
          <wp:effectExtent l="0" t="0" r="0" b="0"/>
          <wp:docPr id="3" name="Obraz 3" descr="U:\Magda Jędrzejczyk\od Magdy Ch\Logotypy_+_C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U:\Magda Jędrzejczyk\od Magdy Ch\Logotypy_+_CPPC.jpg"/>
                  <pic:cNvPicPr>
                    <a:picLocks noChangeAspect="1" noChangeArrowheads="1"/>
                  </pic:cNvPicPr>
                </pic:nvPicPr>
                <pic:blipFill>
                  <a:blip r:embed="rId1"/>
                  <a:stretch>
                    <a:fillRect/>
                  </a:stretch>
                </pic:blipFill>
                <pic:spPr bwMode="auto">
                  <a:xfrm>
                    <a:off x="0" y="0"/>
                    <a:ext cx="5849620" cy="995045"/>
                  </a:xfrm>
                  <a:prstGeom prst="rect">
                    <a:avLst/>
                  </a:prstGeom>
                </pic:spPr>
              </pic:pic>
            </a:graphicData>
          </a:graphic>
        </wp:inline>
      </w:drawing>
    </w:r>
  </w:p>
  <w:p w:rsidR="0062735A" w:rsidRPr="00497D57" w:rsidRDefault="0062735A" w:rsidP="0062735A">
    <w:pPr>
      <w:rPr>
        <w:rFonts w:ascii="Calibri" w:eastAsia="Arial" w:hAnsi="Calibri" w:cs="Calibri"/>
        <w:b/>
        <w:bCs/>
        <w:sz w:val="20"/>
        <w:szCs w:val="20"/>
      </w:rPr>
    </w:pPr>
    <w:r>
      <w:rPr>
        <w:rFonts w:ascii="Calibri" w:eastAsia="Arial" w:hAnsi="Calibri" w:cs="Calibri"/>
        <w:b/>
        <w:bCs/>
        <w:sz w:val="20"/>
        <w:szCs w:val="20"/>
      </w:rPr>
      <w:t>IRŚ. 271.1.22</w:t>
    </w:r>
    <w:r w:rsidRPr="00497D57">
      <w:rPr>
        <w:rFonts w:ascii="Calibri" w:eastAsia="Arial" w:hAnsi="Calibri" w:cs="Calibri"/>
        <w:b/>
        <w:bCs/>
        <w:sz w:val="20"/>
        <w:szCs w:val="20"/>
      </w:rPr>
      <w:t>.2022</w:t>
    </w:r>
    <w:r w:rsidRPr="00497D57">
      <w:rPr>
        <w:rFonts w:ascii="Calibri" w:eastAsia="Arial" w:hAnsi="Calibri" w:cs="Calibri"/>
        <w:b/>
        <w:bCs/>
        <w:sz w:val="20"/>
        <w:szCs w:val="20"/>
      </w:rPr>
      <w:tab/>
    </w:r>
  </w:p>
  <w:p w:rsidR="0062735A" w:rsidRPr="00497D57" w:rsidRDefault="0062735A" w:rsidP="0062735A">
    <w:pPr>
      <w:jc w:val="center"/>
      <w:rPr>
        <w:rFonts w:ascii="Calibri" w:eastAsia="Arial" w:hAnsi="Calibri" w:cs="Calibri"/>
        <w:b/>
        <w:bCs/>
        <w:color w:val="000000"/>
        <w:sz w:val="20"/>
        <w:szCs w:val="20"/>
      </w:rPr>
    </w:pPr>
    <w:r w:rsidRPr="00497D57">
      <w:rPr>
        <w:rFonts w:ascii="Calibri" w:eastAsia="Arial" w:hAnsi="Calibri" w:cs="Calibri"/>
        <w:b/>
        <w:bCs/>
        <w:color w:val="000000"/>
        <w:sz w:val="20"/>
        <w:szCs w:val="20"/>
      </w:rPr>
      <w:t>SPECYFIKACJA WARUNKÓW ZAMÓWIENIA</w:t>
    </w:r>
  </w:p>
  <w:p w:rsidR="0062735A" w:rsidRPr="00497D57" w:rsidRDefault="0062735A" w:rsidP="0062735A">
    <w:pPr>
      <w:spacing w:after="140" w:line="288" w:lineRule="auto"/>
      <w:ind w:left="360" w:hanging="360"/>
      <w:jc w:val="center"/>
      <w:rPr>
        <w:rFonts w:ascii="Calibri" w:hAnsi="Calibri" w:cs="Calibri"/>
        <w:sz w:val="20"/>
        <w:szCs w:val="20"/>
      </w:rPr>
    </w:pPr>
    <w:r w:rsidRPr="00497D57">
      <w:rPr>
        <w:rFonts w:ascii="Calibri" w:hAnsi="Calibri" w:cs="Calibri"/>
        <w:b/>
        <w:bCs/>
        <w:color w:val="000000"/>
        <w:sz w:val="20"/>
        <w:szCs w:val="20"/>
      </w:rPr>
      <w:t>na zadanie pn.: „</w:t>
    </w:r>
    <w:r w:rsidRPr="00497D57">
      <w:rPr>
        <w:rFonts w:ascii="Calibri" w:hAnsi="Calibri" w:cs="Calibri"/>
        <w:b/>
        <w:i/>
        <w:sz w:val="20"/>
        <w:szCs w:val="20"/>
      </w:rPr>
      <w:t>Dostawa sprzętu i oprogramowania komputerowego w ramach projektu Cyfrowa Gmina z podziałem na części</w:t>
    </w:r>
    <w:r w:rsidRPr="00497D57">
      <w:rPr>
        <w:rFonts w:ascii="Calibri" w:hAnsi="Calibri" w:cs="Calibri"/>
        <w:b/>
        <w:bCs/>
        <w:color w:val="000000"/>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5A" w:rsidRDefault="0062735A" w:rsidP="0062735A">
    <w:pPr>
      <w:pStyle w:val="Nagwek"/>
      <w:jc w:val="center"/>
    </w:pPr>
    <w:r w:rsidRPr="00D35760">
      <w:rPr>
        <w:rFonts w:ascii="Calibri" w:eastAsia="SimSun" w:hAnsi="Calibri" w:cs="Calibri"/>
        <w:noProof/>
        <w:kern w:val="1"/>
        <w:sz w:val="20"/>
        <w:szCs w:val="20"/>
        <w:lang w:eastAsia="pl-PL"/>
      </w:rPr>
      <w:drawing>
        <wp:inline distT="0" distB="0" distL="0" distR="0" wp14:anchorId="58394588" wp14:editId="282D63A0">
          <wp:extent cx="5759450" cy="980928"/>
          <wp:effectExtent l="0" t="0" r="0" b="0"/>
          <wp:docPr id="1" name="Obraz 1" descr="U:\Magda Jędrzejczyk\od Magdy Ch\Logotypy_+_C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gda Jędrzejczyk\od Magdy Ch\Logotypy_+_CP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80928"/>
                  </a:xfrm>
                  <a:prstGeom prst="rect">
                    <a:avLst/>
                  </a:prstGeom>
                  <a:noFill/>
                  <a:ln>
                    <a:noFill/>
                  </a:ln>
                </pic:spPr>
              </pic:pic>
            </a:graphicData>
          </a:graphic>
        </wp:inline>
      </w:drawing>
    </w:r>
  </w:p>
  <w:p w:rsidR="0062735A" w:rsidRPr="002E645C" w:rsidRDefault="0062735A" w:rsidP="0062735A">
    <w:pPr>
      <w:widowControl w:val="0"/>
      <w:suppressAutoHyphens/>
      <w:autoSpaceDN w:val="0"/>
      <w:spacing w:after="140" w:line="288" w:lineRule="auto"/>
      <w:ind w:left="360" w:hanging="360"/>
      <w:jc w:val="center"/>
      <w:textAlignment w:val="baseline"/>
      <w:rPr>
        <w:rFonts w:ascii="Liberation Serif" w:eastAsia="SimSun" w:hAnsi="Liberation Serif" w:cs="Arial"/>
        <w:b/>
        <w:bCs/>
        <w:color w:val="000000"/>
        <w:kern w:val="3"/>
        <w:sz w:val="16"/>
        <w:szCs w:val="16"/>
        <w:lang w:eastAsia="zh-C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51"/>
        </w:tabs>
        <w:ind w:left="751" w:hanging="360"/>
      </w:pPr>
      <w:rPr>
        <w:rFonts w:eastAsia="Times New Roman" w:cs="Times New Roman"/>
        <w:i w:val="0"/>
        <w:color w:val="000000"/>
        <w:spacing w:val="-3"/>
      </w:rPr>
    </w:lvl>
  </w:abstractNum>
  <w:abstractNum w:abstractNumId="1">
    <w:nsid w:val="471F404D"/>
    <w:multiLevelType w:val="multilevel"/>
    <w:tmpl w:val="2D30FA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4D5A3021"/>
    <w:multiLevelType w:val="multilevel"/>
    <w:tmpl w:val="3AB208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77"/>
    <w:rsid w:val="00156CF5"/>
    <w:rsid w:val="00182A55"/>
    <w:rsid w:val="00195AE7"/>
    <w:rsid w:val="00316F1F"/>
    <w:rsid w:val="003B13C2"/>
    <w:rsid w:val="00433A77"/>
    <w:rsid w:val="004374CB"/>
    <w:rsid w:val="005014E1"/>
    <w:rsid w:val="00503CA9"/>
    <w:rsid w:val="00525681"/>
    <w:rsid w:val="005D1A59"/>
    <w:rsid w:val="0062735A"/>
    <w:rsid w:val="00724709"/>
    <w:rsid w:val="0073793D"/>
    <w:rsid w:val="007405DF"/>
    <w:rsid w:val="00774AD2"/>
    <w:rsid w:val="007912DE"/>
    <w:rsid w:val="00890523"/>
    <w:rsid w:val="008A5DAC"/>
    <w:rsid w:val="00987CF6"/>
    <w:rsid w:val="00AD1235"/>
    <w:rsid w:val="00BB45C2"/>
    <w:rsid w:val="00C204F7"/>
    <w:rsid w:val="00C50E4C"/>
    <w:rsid w:val="00CA10E8"/>
    <w:rsid w:val="00D20E2C"/>
    <w:rsid w:val="00D35BA0"/>
    <w:rsid w:val="00D657AA"/>
    <w:rsid w:val="00D75086"/>
    <w:rsid w:val="00DC7CA5"/>
    <w:rsid w:val="00E97F93"/>
    <w:rsid w:val="00EC4F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3A7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433A77"/>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Nagwek">
    <w:name w:val="header"/>
    <w:basedOn w:val="Normalny"/>
    <w:link w:val="NagwekZnak"/>
    <w:uiPriority w:val="99"/>
    <w:unhideWhenUsed/>
    <w:rsid w:val="00433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3A77"/>
  </w:style>
  <w:style w:type="paragraph" w:styleId="Tekstdymka">
    <w:name w:val="Balloon Text"/>
    <w:basedOn w:val="Normalny"/>
    <w:link w:val="TekstdymkaZnak"/>
    <w:uiPriority w:val="99"/>
    <w:semiHidden/>
    <w:unhideWhenUsed/>
    <w:rsid w:val="00E97F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7F93"/>
    <w:rPr>
      <w:rFonts w:ascii="Tahoma" w:hAnsi="Tahoma" w:cs="Tahoma"/>
      <w:sz w:val="16"/>
      <w:szCs w:val="16"/>
    </w:rPr>
  </w:style>
  <w:style w:type="paragraph" w:styleId="Stopka">
    <w:name w:val="footer"/>
    <w:basedOn w:val="Normalny"/>
    <w:link w:val="StopkaZnak"/>
    <w:uiPriority w:val="99"/>
    <w:unhideWhenUsed/>
    <w:rsid w:val="003B13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13C2"/>
  </w:style>
  <w:style w:type="table" w:styleId="Tabela-Siatka">
    <w:name w:val="Table Grid"/>
    <w:basedOn w:val="Standardowy"/>
    <w:uiPriority w:val="39"/>
    <w:rsid w:val="0043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D123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3A7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433A77"/>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Nagwek">
    <w:name w:val="header"/>
    <w:basedOn w:val="Normalny"/>
    <w:link w:val="NagwekZnak"/>
    <w:uiPriority w:val="99"/>
    <w:unhideWhenUsed/>
    <w:rsid w:val="00433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3A77"/>
  </w:style>
  <w:style w:type="paragraph" w:styleId="Tekstdymka">
    <w:name w:val="Balloon Text"/>
    <w:basedOn w:val="Normalny"/>
    <w:link w:val="TekstdymkaZnak"/>
    <w:uiPriority w:val="99"/>
    <w:semiHidden/>
    <w:unhideWhenUsed/>
    <w:rsid w:val="00E97F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7F93"/>
    <w:rPr>
      <w:rFonts w:ascii="Tahoma" w:hAnsi="Tahoma" w:cs="Tahoma"/>
      <w:sz w:val="16"/>
      <w:szCs w:val="16"/>
    </w:rPr>
  </w:style>
  <w:style w:type="paragraph" w:styleId="Stopka">
    <w:name w:val="footer"/>
    <w:basedOn w:val="Normalny"/>
    <w:link w:val="StopkaZnak"/>
    <w:uiPriority w:val="99"/>
    <w:unhideWhenUsed/>
    <w:rsid w:val="003B13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13C2"/>
  </w:style>
  <w:style w:type="table" w:styleId="Tabela-Siatka">
    <w:name w:val="Table Grid"/>
    <w:basedOn w:val="Standardowy"/>
    <w:uiPriority w:val="39"/>
    <w:rsid w:val="0043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D12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cocertified.com/product-fi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ugloadsolutions.com/80pluspowersupplie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29</Pages>
  <Words>7110</Words>
  <Characters>42666</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MagdaJ</cp:lastModifiedBy>
  <cp:revision>9</cp:revision>
  <cp:lastPrinted>2023-01-11T14:15:00Z</cp:lastPrinted>
  <dcterms:created xsi:type="dcterms:W3CDTF">2022-11-25T12:38:00Z</dcterms:created>
  <dcterms:modified xsi:type="dcterms:W3CDTF">2023-01-11T15:38:00Z</dcterms:modified>
</cp:coreProperties>
</file>